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闽侯县第二实验小学物业服务采购(二次)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CGXM-2024-350121-01046[2024]00919</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[350121]FJSXY[GK]2024002-1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闽侯县第二实验小学</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福建省贤阅项目管理有限公司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2025年02月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福建省贤阅项目管理有限公司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闽侯县第二实验小学物业服务采购(二次)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CGXM-2024-350121-01046[2024]00919</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[350121]FJSXY[GK]2024002-1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不低于</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闽侯县第二实验小学</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闽侯县甘蔗街道红旗洲路7号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陈铭</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13609532446</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福建省贤阅项目管理有限公司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福州市晋安区岳峰镇金鸡山路59号鼎鑫创意园D区301</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陈晓宏、叶俊捷、陈佳怡、林文哲</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0591-87529626</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福建省贤阅项目管理有限公司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928,385.44</w:t>
      </w:r>
    </w:p>
    <w:p>
      <w:pPr>
        <w:pStyle w:val="null3"/>
        <w:jc w:val="left"/>
      </w:pPr>
      <w:r>
        <w:rPr>
          <w:rFonts w:ascii="仿宋_GB2312" w:hAnsi="仿宋_GB2312" w:cs="仿宋_GB2312" w:eastAsia="仿宋_GB2312"/>
        </w:rPr>
        <w:t>采购包最高限价（元）: 928,385.44</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物业管理服务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928,385.44</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物业管理</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物业管理服务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928,385.44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物业管理服务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物业管理服务</w:t>
            </w:r>
          </w:p>
        </w:tc>
        <w:tc>
          <w:tcPr>
            <w:tcW w:type="dxa" w:w="2076"/>
          </w:tcPr>
          <w:p>
            <w:pPr>
              <w:pStyle w:val="null3"/>
              <w:jc w:val="left"/>
            </w:pPr>
            <w:r>
              <w:rPr>
                <w:rFonts w:ascii="仿宋_GB2312" w:hAnsi="仿宋_GB2312" w:cs="仿宋_GB2312" w:eastAsia="仿宋_GB2312"/>
              </w:rPr>
              <w:t>物业管理服务</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928,385.44</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若评标总得分（FA）相同的，按照评标价（即价格扣除后的投标报价）由低到高顺序排列；若评标总得分（FA）且评标价（即价格扣除后的投标报价）相同的并列，则按照“技术项”的得分由高到低顺序排列；若评标总得分（FA）、评标价（即价格扣除后的投标报价）且“技术项”的得分相同的并列，则采取随机抽取方式确定。</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福建省贤阅项目管理有限公司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闽侯县财政局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代理服务费收费标准：①以中标金额作为收费的计算基数，按差额定率累进法计算。 ②收费费率标准：中标金额在100万元以下的部分，收费费率标准1.5%；中标金额在100-500万元的部分，收费费率标准0.8%。 ③中标人应在领取中标通知书的同时按规定的标准一次性向招标代理机构缴交招标代理服务费；招标代理服务费以银行转账、电汇或汇票等付款方式。代理服务费缴交账号：开户名：福建省贤阅项目管理有限公司，开户行：招商银行股份有限公司福州古田支行，账号：591907681710101。</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投标人必须对其投标文件中提供各种资料、说明的真实性负责。在评标过程中，如有发现投标人有为谋取中标而提供虚假资料欺骗采购人和评委的行为，将取消其中标资格。若在中标后和执行合同过程中发现其提供虚假资料的将取消其中标资格，给采购人造成损失的，还必须进行赔偿并负相关责任。评标过程中无论是否有对原件进行核实，投标人都必须对其提供各种资料、说明的真实性负责。 （2.2）质疑受理的其它要求：在法定质疑期内质疑人须一次性提出针对同一采购程序环节的质疑，二（多）次质疑不予受理。质疑人递交质疑函时还应出具质疑人已在福建省政府采购网上公开信息系统上获取招标文件的证明文件（体现查看时间或获取招标文件时间）【查看时间或获取招标文件时间以福建省政府采购网上公开信息系统记载为准】。 （2.3）资格证明文件资料要求中“提供财务状况报告(财务报告、或资信证明）”补充说明： “①投标人提供的财务报告复印件（成立年限按照投标截止时间推算）应符合下列规定：a.成立年限满1年及以上的投标人，提供经审计的上一年度的年度财务报告。”的规定，补充说明如下：可提供经审计的2023年度或2024年度的年度财务报告。（本文件中与此处不一致，以此处为准。） （2.4）投标无效的情形：以下为可能导致投标无效的条款，具体内容详见招标文件各章节，请各投标人认真查看对照。 ①投标报价不符合投标人须知前附表1“最高限价”条款规定的。 ②不符合投标人须知前附表1“实质性要求和条件”条款规定的。③出现招标文件第二章投标人须知前附表中表2“关于电子招标投标活动的专门规定”中投标无效规定的； ④出现招标文件第三章投标人须知第9项、第10.6项、第10.8项、第10.9项、第10.12项条款中投标无效规定的； ⑤出现招标文件第四章资格审查与评标第1.3项、第1.4项、第6.2项、第6.3项、第6.4项、第6.7项、第6.9项、第6.10项、第7项、第8.3项条款中投标无效规定的； ⑥出现招标文件第五章招标内容及要求中投标无效规定或“★”标示的内容为负偏离的。⑦出现第五章招标内容及要求无效投标规定的。 ⑧明显不符合技术和服务要求的为无效投标。 ⑨内容不全或关键字迹模糊、无法辨认的为无效投标。</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投标人在福建省政府采购网上公开信息系统注册报名时应录入投标人单位中文全称，不应使用简称、字母、符号等，否则可能出现电子响应无法进行或核验保证金未能通过等情形，从而导致投标失败等后果均由投标人自行承担。b.远程开标：b1.本项目支持远程开标，投标人可通过远程线上参与开标，具体系统操作指南详见福建省政府采购网首页上相关操作手册。b2.本项目开标过程中解密及远程签章的操作时限有限，请投标人务必密切关注实时开标流程，完成远程解密、远程签章。b3.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b4.在开标过程中，因系统故障等导致无法继续进行开标的，投标人须配合等待故障处理，待故障解除后继续开标。c.本项目执行《关于福建省财政厅关于电子化政府采购项目中视为串标情形认定与处理的指导意见》（闽财购〔2018〕30号）规定。</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福建省贤阅项目管理有限公司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福建省贤阅项目管理有限公司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福建省贤阅项目管理有限公司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福建省贤阅项目管理有限公司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福建省贤阅项目管理有限公司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福建省贤阅项目管理有限公司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福建省贤阅项目管理有限公司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福建省贤阅项目管理有限公司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福建省贤阅项目管理有限公司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福建省贤阅项目管理有限公司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福建省贤阅项目管理有限公司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福建省贤阅项目管理有限公司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福建省贤阅项目管理有限公司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福建省贤阅项目管理有限公司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福建省贤阅项目管理有限公司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福建省贤阅项目管理有限公司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福建省贤阅项目管理有限公司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福建省贤阅项目管理有限公司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福建省贤阅项目管理有限公司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福建省贤阅项目管理有限公司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福建省贤阅项目管理有限公司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福建省贤阅项目管理有限公司</w:t>
      </w:r>
      <w:r>
        <w:rPr>
          <w:rFonts w:ascii="仿宋_GB2312" w:hAnsi="仿宋_GB2312" w:cs="仿宋_GB2312" w:eastAsia="仿宋_GB2312"/>
        </w:rPr>
        <w:t xml:space="preserve"> 提出询问， </w:t>
      </w:r>
      <w:r>
        <w:rPr>
          <w:rFonts w:ascii="仿宋_GB2312" w:hAnsi="仿宋_GB2312" w:cs="仿宋_GB2312" w:eastAsia="仿宋_GB2312"/>
        </w:rPr>
        <w:t>福建省贤阅项目管理有限公司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福建省贤阅项目管理有限公司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福建省贤阅项目管理有限公司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由福建省贤阅项目管理有限公司派出的工作人员至少1人，</w:t>
      </w:r>
      <w:r>
        <w:rPr>
          <w:rFonts w:ascii="仿宋_GB2312" w:hAnsi="仿宋_GB2312" w:cs="仿宋_GB2312" w:eastAsia="仿宋_GB2312"/>
        </w:rPr>
        <w:t>其余1人可为采购人代表或福建省贤阅项目管理有限公司的工作人员。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资格及资信证明部分出现报价部分的全部或部分的投标报价信息（或组成资料）。</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出现招标文件中载明“资格审查不合格”条款的规定。</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福建省贤阅项目管理有限公司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福建省贤阅项目管理有限公司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福建省贤阅项目管理有限公司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福建省贤阅项目管理有限公司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福建省贤阅项目管理有限公司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技术部分中不得出现报价部分的全部或部分的投标报价信息（或组成资料），否则符合性审查不合格，其投标无效。②招标文件第五章“二、技术和服务要求”中以“★”标示的内容为不允许负偏离的实质性要求，否则其投标无效。③投标人技术部分的实际得分不少于招标文件设定的技术部分总分50%，否则其投标无效。</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商务部分中不得出现报价部分的全部或部分的投标报价信息（或组成资料），否则符合性审查不合格，其投标无效。②招标文件第五章“三、商务条件”的内容均为不允许负偏离的实质性要求，否则其投标无效。</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标委员会认为投标人的报价明显低于其他通过符合性审查投标人的报价，有可能影响货物质量或不能诚信履约的，应要求其在评标现场合理的时间内提供书面说明，必要时还应要求其一并提交有关证明材料；投标人不能证明其报价合理性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投标报价超出最高限价的。</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福建省贤阅项目管理有限公司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技术项（F2×A2）满分为78.0000分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1、技术服务要求响应情况</w:t>
            </w:r>
          </w:p>
        </w:tc>
        <w:tc>
          <w:tcPr>
            <w:tcW w:type="dxa" w:w="831"/>
          </w:tcPr>
          <w:p>
            <w:pPr>
              <w:pStyle w:val="null3"/>
              <w:jc w:val="right"/>
            </w:pPr>
            <w:r>
              <w:rPr>
                <w:rFonts w:ascii="仿宋_GB2312" w:hAnsi="仿宋_GB2312" w:cs="仿宋_GB2312" w:eastAsia="仿宋_GB2312"/>
              </w:rPr>
              <w:t>51.00</w:t>
            </w:r>
          </w:p>
        </w:tc>
        <w:tc>
          <w:tcPr>
            <w:tcW w:type="dxa" w:w="4153"/>
          </w:tcPr>
          <w:p>
            <w:pPr>
              <w:pStyle w:val="null3"/>
              <w:jc w:val="both"/>
            </w:pPr>
            <w:r>
              <w:rPr>
                <w:rFonts w:ascii="仿宋_GB2312" w:hAnsi="仿宋_GB2312" w:cs="仿宋_GB2312" w:eastAsia="仿宋_GB2312"/>
              </w:rPr>
              <w:t>根据投标人针对第五章招标内容及要求中“二、技术和服务要求”的逐项响应情况进行评分（需提供技术和服务要求响应表）：①投标人全部满足招标文件第五章招标内容及要求中“技术和服务要求”的得51分；“技术和服务要求”中以“★”标示的内容为不允许负偏离的实质性要求，出现负偏离或不满足的其投标无效，共计5项；未以“★”标示的技术参数全部满足的得51分，每负偏离一项扣1.7分，共计30项；②正偏离不加分。评标委员会将按照上述评分标准计算投标人的技术指标得分。【注：①投标人须按照本文件所列的所有技术要求如实地填写逐条响应，并列出正负偏离情况；因编排错乱或响应不完整而导致的不利评审由投标人自行承担。②技术和服务要求中若有要求投标人提供相应佐证材料的，投标人未提供相应佐证材料或者投标人的响应承诺与其佐证材料不一致的，评标委员会将以不利于投标人的内容为准进行评审】。</w:t>
            </w:r>
          </w:p>
        </w:tc>
      </w:tr>
      <w:tr>
        <w:tc>
          <w:tcPr>
            <w:tcW w:type="dxa" w:w="3322"/>
          </w:tcPr>
          <w:p>
            <w:pPr>
              <w:pStyle w:val="null3"/>
              <w:jc w:val="both"/>
            </w:pPr>
            <w:r>
              <w:rPr>
                <w:rFonts w:ascii="仿宋_GB2312" w:hAnsi="仿宋_GB2312" w:cs="仿宋_GB2312" w:eastAsia="仿宋_GB2312"/>
              </w:rPr>
              <w:t>2、绿化养护方案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编制的绿化养护方案（包括但不限于①绿化养护工作思路；②岗位职责；③工作规范等内容），由评标委员会进行评分：方案包含的要点齐全、内容与要点相符，有展开详细的阐述且能够适用于本项目得3分；方案所包含的要点齐全，内容基本能够适用于本项目的得2.8分；方案所包含的要点有偏差或内容简略的得2.6分；满分3分。未提供方案的本项不得分。</w:t>
            </w:r>
          </w:p>
        </w:tc>
      </w:tr>
      <w:tr>
        <w:tc>
          <w:tcPr>
            <w:tcW w:type="dxa" w:w="3322"/>
          </w:tcPr>
          <w:p>
            <w:pPr>
              <w:pStyle w:val="null3"/>
              <w:jc w:val="both"/>
            </w:pPr>
            <w:r>
              <w:rPr>
                <w:rFonts w:ascii="仿宋_GB2312" w:hAnsi="仿宋_GB2312" w:cs="仿宋_GB2312" w:eastAsia="仿宋_GB2312"/>
              </w:rPr>
              <w:t>3、卫生保洁服务方案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制定的卫生保洁服务方案（包括但不限于①日常保洁服务内容和总体目标；②作业流程、服务质量标准；③卫生消杀服务等内容），由评标委员会进行评分：方案包含的要点齐全、内容与要点相符，有展开详细的阐述且能够适用于本项目得3分；方案所包含的要点齐全，内容基本能够适用于本项目的得2.8分；方案所包含的要点有偏差或内容简略的得2.6分；满分3分。未提供方案的本项不得分。</w:t>
            </w:r>
          </w:p>
        </w:tc>
      </w:tr>
      <w:tr>
        <w:tc>
          <w:tcPr>
            <w:tcW w:type="dxa" w:w="3322"/>
          </w:tcPr>
          <w:p>
            <w:pPr>
              <w:pStyle w:val="null3"/>
              <w:jc w:val="both"/>
            </w:pPr>
            <w:r>
              <w:rPr>
                <w:rFonts w:ascii="仿宋_GB2312" w:hAnsi="仿宋_GB2312" w:cs="仿宋_GB2312" w:eastAsia="仿宋_GB2312"/>
              </w:rPr>
              <w:t>4、设备、设施维护管理方案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结合本项目制定的设备、设施维护管理方案（包括但不限于①设施设备维护内容；②房屋管理与维修养护服务；③共用设备设施运行、维修养护等内容），由评标委员会进行评分：方案包含的要点齐全、内容与要点相符，有展开详细的阐述且能够适用于本项目得3分；方案所包含的要点齐全，内容基本能够适用于本项目的得2.8分；方案所包含的要点有偏差或内容简略的得2.6分；满分3分。未提供方案的本项不得分。</w:t>
            </w:r>
          </w:p>
        </w:tc>
      </w:tr>
      <w:tr>
        <w:tc>
          <w:tcPr>
            <w:tcW w:type="dxa" w:w="3322"/>
          </w:tcPr>
          <w:p>
            <w:pPr>
              <w:pStyle w:val="null3"/>
              <w:jc w:val="both"/>
            </w:pPr>
            <w:r>
              <w:rPr>
                <w:rFonts w:ascii="仿宋_GB2312" w:hAnsi="仿宋_GB2312" w:cs="仿宋_GB2312" w:eastAsia="仿宋_GB2312"/>
              </w:rPr>
              <w:t>5、应急预案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编制的突发事件应急处理预案（包括但不限于①工作职责；②预警机制；③应急响应措施等内容），由评标委员会进行评分：方案包含的要点齐全、内容与要点相符，有展开详细的阐述且能够适用于本项目得3分；方案所包含的要点齐全，内容基本能够适用于本项目的得2.8分；方案所包含的要点有偏差或内容简略的得2.6分；满分3分。未提供方案的本项不得分。</w:t>
            </w:r>
          </w:p>
        </w:tc>
      </w:tr>
      <w:tr>
        <w:tc>
          <w:tcPr>
            <w:tcW w:type="dxa" w:w="3322"/>
          </w:tcPr>
          <w:p>
            <w:pPr>
              <w:pStyle w:val="null3"/>
              <w:jc w:val="both"/>
            </w:pPr>
            <w:r>
              <w:rPr>
                <w:rFonts w:ascii="仿宋_GB2312" w:hAnsi="仿宋_GB2312" w:cs="仿宋_GB2312" w:eastAsia="仿宋_GB2312"/>
              </w:rPr>
              <w:t>6、团队人员1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针对本项目拟派的“项目经理”在满足第五章技术和服务要求的相应岗位人员要求的基础上进行评分，满足：①具有大专或以上学历的得1分；②持有物业管理师证书的得1分；③持有中级（含）以上维修电工证的得1分。满分3分。投标人须提供拟派人员有效证书复印件[其中学历证明须毕业证书复印件和中国高等教育学生信息网（学信网https://www.chsi.com.cn）的《教育部学历证书电子注册备案表》或认证报告查询页面截图（截图须体现网址）]、至投标截止时间前六个月（不含投标截止时间当月）任意一个月投标人为其缴纳社保的证明材料复印件（或人员劳动合同复印件），否则不得分。此评分项与其它评分项中提供的同一人员不重复得分。</w:t>
            </w:r>
          </w:p>
        </w:tc>
      </w:tr>
      <w:tr>
        <w:tc>
          <w:tcPr>
            <w:tcW w:type="dxa" w:w="3322"/>
          </w:tcPr>
          <w:p>
            <w:pPr>
              <w:pStyle w:val="null3"/>
              <w:jc w:val="both"/>
            </w:pPr>
            <w:r>
              <w:rPr>
                <w:rFonts w:ascii="仿宋_GB2312" w:hAnsi="仿宋_GB2312" w:cs="仿宋_GB2312" w:eastAsia="仿宋_GB2312"/>
              </w:rPr>
              <w:t>7、团队人员2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针对本项目拟派的“文印员”在满足第五章技术和服务要求的相应岗位人员要求的基础上进行评分，满足：①具有大专或以上学历的得1.5分；②持有全国计算机信息高新技术考试合格证书（国家职业资格四级以上）得1.5分；须提供相关资质证书复印件，满分3分。 注：投标人须提供拟派人员有效证书复印件[其中学历证明须毕业证书复印件和中国高等教育学生信息网（学信网https://www.chsi.com.cn）的《教育部学历证书电子注册备案表》或认证报告查询页面截图（截图须体现网址）]、至投标截止时间前六个月（不含投标截止时间当月）任意一个月投标人为其缴纳社保的证明材料复印件（或人员劳动合同复印件），否则不得分。此评分项与其它评分项中提供的同一人员不重复得分。</w:t>
            </w:r>
          </w:p>
        </w:tc>
      </w:tr>
      <w:tr>
        <w:tc>
          <w:tcPr>
            <w:tcW w:type="dxa" w:w="3322"/>
          </w:tcPr>
          <w:p>
            <w:pPr>
              <w:pStyle w:val="null3"/>
              <w:jc w:val="both"/>
            </w:pPr>
            <w:r>
              <w:rPr>
                <w:rFonts w:ascii="仿宋_GB2312" w:hAnsi="仿宋_GB2312" w:cs="仿宋_GB2312" w:eastAsia="仿宋_GB2312"/>
              </w:rPr>
              <w:t>8、团队人员3</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针对本项目拟派的“水电工”在满足第五章技术和服务要求的相应岗位人员要求的基础上进行评分，满足：①具有大专或以上学历的得1分；②持有高压电工证的得1分；③持有高级或以上维修电工证的得1分；满分3分。 注：投标人须提供拟派人员有效证书复印件[其中学历证明须毕业证书复印件和中国高等教育学生信息网（学信网https://www.chsi.com.cn）的《教育部学历证书电子注册备案表》或认证报告查询页面截图（截图须体现网址）]、至投标截止时间前六个月（不含投标截止时间当月）任意一个月投标人为其缴纳社保的证明材料复印件（或人员劳动合同复印件），否则不得分。此评分项与其它评分项中提供的同一人员不重复得分。</w:t>
            </w:r>
          </w:p>
        </w:tc>
      </w:tr>
      <w:tr>
        <w:tc>
          <w:tcPr>
            <w:tcW w:type="dxa" w:w="3322"/>
          </w:tcPr>
          <w:p>
            <w:pPr>
              <w:pStyle w:val="null3"/>
              <w:jc w:val="both"/>
            </w:pPr>
            <w:r>
              <w:rPr>
                <w:rFonts w:ascii="仿宋_GB2312" w:hAnsi="仿宋_GB2312" w:cs="仿宋_GB2312" w:eastAsia="仿宋_GB2312"/>
              </w:rPr>
              <w:t>9、团队人员4</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针对本项目拟派的“厨师”在满足第五章技术和服务要求的相应岗位人员要求的基础上进行评分，满足：①持有健康证的得1分；②持有红十字救护员证的得1分；满分2分。注：投标人须提供拟派人员有效证书复印件、至投标截止时间前六个月（不含投标截止时间当月）任意一个月投标人为其缴纳社保的证明材料复印件（或人员劳动合同复印件），否则不得分。此评分项与其它评分项中提供的同一人员不重复得分。</w:t>
            </w:r>
          </w:p>
        </w:tc>
      </w:tr>
      <w:tr>
        <w:tc>
          <w:tcPr>
            <w:tcW w:type="dxa" w:w="3322"/>
          </w:tcPr>
          <w:p>
            <w:pPr>
              <w:pStyle w:val="null3"/>
              <w:jc w:val="both"/>
            </w:pPr>
            <w:r>
              <w:rPr>
                <w:rFonts w:ascii="仿宋_GB2312" w:hAnsi="仿宋_GB2312" w:cs="仿宋_GB2312" w:eastAsia="仿宋_GB2312"/>
              </w:rPr>
              <w:t>10、项目管理机构设置、管理制度</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各投标人针对本项目编制的项目管理机构设置、管理制度（包括但不限于①项目管理组织架构及工作职能组织运行图；②日常运行管理制度；③项目经理管理职责及信息反馈渠道等内容），由评标委员会进行评分：方案包含的要点齐全、内容与要点相符，有展开详细的阐述且能够适用于本项目得2分；方案所包含的要点齐全，内容基本能够适用于本项目的得1.8分；方案所包含的要点有偏差或内容简略的得1.6分；满分2分。未提供方案的本项不得分。</w:t>
            </w:r>
          </w:p>
        </w:tc>
      </w:tr>
      <w:tr>
        <w:tc>
          <w:tcPr>
            <w:tcW w:type="dxa" w:w="3322"/>
          </w:tcPr>
          <w:p>
            <w:pPr>
              <w:pStyle w:val="null3"/>
              <w:jc w:val="both"/>
            </w:pPr>
            <w:r>
              <w:rPr>
                <w:rFonts w:ascii="仿宋_GB2312" w:hAnsi="仿宋_GB2312" w:cs="仿宋_GB2312" w:eastAsia="仿宋_GB2312"/>
              </w:rPr>
              <w:t>11、人员培训方案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针对本项目制定的人员培训方案（包括但不限于①人员培训内容；②人员考核方案等内容），由评标委员会进行评分：方案包含的要点齐全、内容与要点相符，有展开详细的阐述且能够适用于本项目得2分；方案所包含的要点齐全，内容基本能够适用于本项目的得1.8分；方案所包含的要点有偏差或内容简略的得1.6分；满分2分。未提供方案的本项不得分。</w:t>
            </w:r>
          </w:p>
        </w:tc>
      </w:tr>
    </w:tbl>
    <w:p>
      <w:pPr>
        <w:pStyle w:val="null3"/>
        <w:jc w:val="both"/>
      </w:pPr>
      <w:r>
        <w:rPr>
          <w:rFonts w:ascii="仿宋_GB2312" w:hAnsi="仿宋_GB2312" w:cs="仿宋_GB2312" w:eastAsia="仿宋_GB2312"/>
        </w:rPr>
        <w:t>商务项（F3×A3）满分为12.0000分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所提供的自2020年1月1日至本项目投标截止时间止（日期以签订合同时间为准）由投标人自身完成的同类学校后勤或学校物业服务业绩等情况进行评分，每提供一份业绩得1分，满分3分。【投标人须列表并提供①该业绩项目的向甲方开具的任意一笔有效发票（不含投标截止时间当月）、②中标/成交通知书、③采购合同文本、④能够证明该业绩项目已经采购人验收合格的相关证明文件，所有材料缺一不可，否则不得分。】</w:t>
            </w:r>
          </w:p>
        </w:tc>
      </w:tr>
      <w:tr>
        <w:tc>
          <w:tcPr>
            <w:tcW w:type="dxa" w:w="3322"/>
          </w:tcPr>
          <w:p>
            <w:pPr>
              <w:pStyle w:val="null3"/>
              <w:jc w:val="both"/>
            </w:pPr>
            <w:r>
              <w:rPr>
                <w:rFonts w:ascii="仿宋_GB2312" w:hAnsi="仿宋_GB2312" w:cs="仿宋_GB2312" w:eastAsia="仿宋_GB2312"/>
              </w:rPr>
              <w:t>2、服务能力评价</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自2020年1月1日至本项目投标截止时间止(日期以合同签订日期为准)已完成或正在履行的同类后勤管理或物业服务项目的业主满意度证明材料进行评分，满意度须达到满意或优的同等评价的，每提供1项得1分，满分3分。须提供合同文本复印件、满意度证明材料复印件并加盖公章，未提供本项不得分。</w:t>
            </w:r>
          </w:p>
        </w:tc>
      </w:tr>
      <w:tr>
        <w:tc>
          <w:tcPr>
            <w:tcW w:type="dxa" w:w="3322"/>
          </w:tcPr>
          <w:p>
            <w:pPr>
              <w:pStyle w:val="null3"/>
              <w:jc w:val="both"/>
            </w:pPr>
            <w:r>
              <w:rPr>
                <w:rFonts w:ascii="仿宋_GB2312" w:hAnsi="仿宋_GB2312" w:cs="仿宋_GB2312" w:eastAsia="仿宋_GB2312"/>
              </w:rPr>
              <w:t>3、服务承诺方案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提供的服务承诺方案（包括但不限于①服务人员的管理方案；②人员稳定措施等内容），由评标委员会进行评分：方案包含的要点齐全、内容与要点相符，有展开详细的阐述且能够适用于本项目得2分；方案所包含的要点齐全，内容基本能够适用于本项目的得1.85分；方案所包含的要点有偏差或内容简略的得1.7分；满分2分。未提供方案的本项不得分。</w:t>
            </w:r>
          </w:p>
        </w:tc>
      </w:tr>
      <w:tr>
        <w:tc>
          <w:tcPr>
            <w:tcW w:type="dxa" w:w="3322"/>
          </w:tcPr>
          <w:p>
            <w:pPr>
              <w:pStyle w:val="null3"/>
              <w:jc w:val="both"/>
            </w:pPr>
            <w:r>
              <w:rPr>
                <w:rFonts w:ascii="仿宋_GB2312" w:hAnsi="仿宋_GB2312" w:cs="仿宋_GB2312" w:eastAsia="仿宋_GB2312"/>
              </w:rPr>
              <w:t>4、后勤保障方案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针对本项目所制定的后勤组织保障方案（包括但不限于①人员的具体分工；②具体工作安排；③工作目标），由评标委员会进行评分：方案包含的要点齐全、内容与要点相符，有展开详细的阐述且能够适用于本项目得2分；方案所包含的要点齐全，内容基本能够适用于本项目的得1.85分；方案所包含的要点有偏差或内容简略的得1.7分；满分2分。未提供方案的本项不得分。</w:t>
            </w:r>
          </w:p>
        </w:tc>
      </w:tr>
      <w:tr>
        <w:tc>
          <w:tcPr>
            <w:tcW w:type="dxa" w:w="3322"/>
          </w:tcPr>
          <w:p>
            <w:pPr>
              <w:pStyle w:val="null3"/>
              <w:jc w:val="both"/>
            </w:pPr>
            <w:r>
              <w:rPr>
                <w:rFonts w:ascii="仿宋_GB2312" w:hAnsi="仿宋_GB2312" w:cs="仿宋_GB2312" w:eastAsia="仿宋_GB2312"/>
              </w:rPr>
              <w:t>5、保险情况</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须提供承诺函（格式自拟），承诺签定合同后一个月内，为本项目员工购买雇主责任险，购买期限需与本项目合同期一致。有提供承诺函的得1分。否则不得分。注：投标人须如实承诺。若中标后采购人发现中标人提供虚假材料谋取中标或未如实承诺等违法行为，采购人有权不与其签订合同或终止合同，并报同级财政部门，因此给采购人造成损失的，中标人须另行支付相应赔偿。</w:t>
            </w:r>
          </w:p>
        </w:tc>
      </w:tr>
      <w:tr>
        <w:tc>
          <w:tcPr>
            <w:tcW w:type="dxa" w:w="3322"/>
          </w:tcPr>
          <w:p>
            <w:pPr>
              <w:pStyle w:val="null3"/>
              <w:jc w:val="both"/>
            </w:pPr>
            <w:r>
              <w:rPr>
                <w:rFonts w:ascii="仿宋_GB2312" w:hAnsi="仿宋_GB2312" w:cs="仿宋_GB2312" w:eastAsia="仿宋_GB2312"/>
              </w:rPr>
              <w:t>6、服务承诺</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须提供承诺函(格式自拟)，承诺投标人提供的实际到岗物业服务人员与投标文件中所提供人员一致。在本项目服务过程中，未经采购人同意不得更换物业服务人员（需提前半个月向甲方提出申请）。有提供承诺函的得1分。否则不得分。注:投标人须如实承诺。若中标后采购人发现中标人提供虚假材料谋取中标或未如实承诺等违法行为，采购人有权不与其签订合同或终止合同，并报同级财政部门，因此给采购人造成损失的，中标人须另行支付相应赔偿。</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0"/>
        </w:rPr>
        <w:t>1、本项目为</w:t>
      </w:r>
      <w:r>
        <w:rPr>
          <w:rFonts w:ascii="仿宋_GB2312" w:hAnsi="仿宋_GB2312" w:cs="仿宋_GB2312" w:eastAsia="仿宋_GB2312"/>
          <w:sz w:val="20"/>
        </w:rPr>
        <w:t>闽侯县第二实验小学物业服务采购（二次）</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2、闽侯县第二实验小学总占地面积23511平方米，总建筑面积28521平方米，现有学生3113人，教师165人。校园物业管理服务主要包含:水电设施维护、环境卫生、绿化管养、文印、食堂管理服务等项目。</w:t>
      </w:r>
    </w:p>
    <w:p>
      <w:pPr>
        <w:pStyle w:val="null3"/>
        <w:ind w:firstLine="480"/>
        <w:jc w:val="both"/>
      </w:pPr>
      <w:r>
        <w:rPr>
          <w:rFonts w:ascii="仿宋_GB2312" w:hAnsi="仿宋_GB2312" w:cs="仿宋_GB2312" w:eastAsia="仿宋_GB2312"/>
          <w:sz w:val="20"/>
        </w:rPr>
        <w:t>3、本项目报价应包含员工薪资、员工基本养老保险</w:t>
      </w:r>
      <w:r>
        <w:rPr>
          <w:rFonts w:ascii="仿宋_GB2312" w:hAnsi="仿宋_GB2312" w:cs="仿宋_GB2312" w:eastAsia="仿宋_GB2312"/>
          <w:sz w:val="20"/>
        </w:rPr>
        <w:t>费</w:t>
      </w:r>
      <w:r>
        <w:rPr>
          <w:rFonts w:ascii="仿宋_GB2312" w:hAnsi="仿宋_GB2312" w:cs="仿宋_GB2312" w:eastAsia="仿宋_GB2312"/>
          <w:sz w:val="20"/>
        </w:rPr>
        <w:t>（预算已含所有员工基本养老保险费用，根据员工参保人员数量</w:t>
      </w:r>
      <w:r>
        <w:rPr>
          <w:rFonts w:ascii="仿宋_GB2312" w:hAnsi="仿宋_GB2312" w:cs="仿宋_GB2312" w:eastAsia="仿宋_GB2312"/>
          <w:sz w:val="20"/>
        </w:rPr>
        <w:t>每月</w:t>
      </w:r>
      <w:r>
        <w:rPr>
          <w:rFonts w:ascii="仿宋_GB2312" w:hAnsi="仿宋_GB2312" w:cs="仿宋_GB2312" w:eastAsia="仿宋_GB2312"/>
          <w:sz w:val="20"/>
        </w:rPr>
        <w:t>据实结算）、雇主责任险</w:t>
      </w:r>
      <w:r>
        <w:rPr>
          <w:rFonts w:ascii="仿宋_GB2312" w:hAnsi="仿宋_GB2312" w:cs="仿宋_GB2312" w:eastAsia="仿宋_GB2312"/>
          <w:sz w:val="20"/>
        </w:rPr>
        <w:t>费</w:t>
      </w:r>
      <w:r>
        <w:rPr>
          <w:rFonts w:ascii="仿宋_GB2312" w:hAnsi="仿宋_GB2312" w:cs="仿宋_GB2312" w:eastAsia="仿宋_GB2312"/>
          <w:sz w:val="20"/>
        </w:rPr>
        <w:t>、企业管理费、税费。后期服务内容与人员如果有变动，产生的服务费由采购人和投标人共同协商解决。</w:t>
      </w:r>
    </w:p>
    <w:p>
      <w:pPr>
        <w:pStyle w:val="null3"/>
        <w:ind w:firstLine="480"/>
        <w:jc w:val="both"/>
      </w:pPr>
      <w:r>
        <w:rPr>
          <w:rFonts w:ascii="仿宋_GB2312" w:hAnsi="仿宋_GB2312" w:cs="仿宋_GB2312" w:eastAsia="仿宋_GB2312"/>
          <w:sz w:val="20"/>
        </w:rPr>
        <w:t>4、本次采购服务期限为2年，预算费用人民币928385.44元。</w:t>
      </w:r>
    </w:p>
    <w:p>
      <w:pPr>
        <w:pStyle w:val="null3"/>
        <w:ind w:firstLine="480"/>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0"/>
        </w:rPr>
        <w:t>根据学校教学实际需求，闽侯县第二实验小学拟采购的校园物业管理服务主要包含：水电、保洁、绿化、食堂管理、文印管理等服务工作。其管理技术服务内容和要求如下：</w:t>
      </w:r>
    </w:p>
    <w:p>
      <w:pPr>
        <w:pStyle w:val="null3"/>
        <w:jc w:val="left"/>
      </w:pPr>
      <w:r>
        <w:rPr>
          <w:rFonts w:ascii="仿宋_GB2312" w:hAnsi="仿宋_GB2312" w:cs="仿宋_GB2312" w:eastAsia="仿宋_GB2312"/>
          <w:sz w:val="20"/>
          <w:b/>
        </w:rPr>
        <w:t>（一）水电公共设施设备管理服务内容</w:t>
      </w:r>
    </w:p>
    <w:p>
      <w:pPr>
        <w:pStyle w:val="null3"/>
        <w:ind w:firstLine="402"/>
        <w:jc w:val="left"/>
      </w:pPr>
      <w:r>
        <w:rPr>
          <w:rFonts w:ascii="仿宋_GB2312" w:hAnsi="仿宋_GB2312" w:cs="仿宋_GB2312" w:eastAsia="仿宋_GB2312"/>
          <w:sz w:val="20"/>
          <w:b/>
        </w:rPr>
        <w:t>（评标项</w:t>
      </w:r>
      <w:r>
        <w:rPr>
          <w:rFonts w:ascii="仿宋_GB2312" w:hAnsi="仿宋_GB2312" w:cs="仿宋_GB2312" w:eastAsia="仿宋_GB2312"/>
          <w:sz w:val="20"/>
          <w:b/>
        </w:rPr>
        <w:t>1）</w:t>
      </w:r>
      <w:r>
        <w:rPr>
          <w:rFonts w:ascii="仿宋_GB2312" w:hAnsi="仿宋_GB2312" w:cs="仿宋_GB2312" w:eastAsia="仿宋_GB2312"/>
          <w:sz w:val="20"/>
        </w:rPr>
        <w:t>1.给排水系统（大、中修除外）：雨水管、排污管、给水管、水箱、</w:t>
      </w:r>
      <w:r>
        <w:rPr>
          <w:rFonts w:ascii="仿宋_GB2312" w:hAnsi="仿宋_GB2312" w:cs="仿宋_GB2312" w:eastAsia="仿宋_GB2312"/>
          <w:sz w:val="20"/>
        </w:rPr>
        <w:t>地下</w:t>
      </w:r>
      <w:r>
        <w:rPr>
          <w:rFonts w:ascii="仿宋_GB2312" w:hAnsi="仿宋_GB2312" w:cs="仿宋_GB2312" w:eastAsia="仿宋_GB2312"/>
          <w:sz w:val="20"/>
        </w:rPr>
        <w:t>车库污水泵、生活水泵、屋面生活供水箱、进水阀门等全部水系统的日常管理、保养、一般性维修和急修。协助校方做好生活水箱清洗消毒和水质化验工作。</w:t>
      </w:r>
    </w:p>
    <w:p>
      <w:pPr>
        <w:pStyle w:val="null3"/>
        <w:ind w:firstLine="402"/>
        <w:jc w:val="left"/>
      </w:pPr>
      <w:r>
        <w:rPr>
          <w:rFonts w:ascii="仿宋_GB2312" w:hAnsi="仿宋_GB2312" w:cs="仿宋_GB2312" w:eastAsia="仿宋_GB2312"/>
          <w:sz w:val="20"/>
          <w:b/>
        </w:rPr>
        <w:t>（评标项</w:t>
      </w:r>
      <w:r>
        <w:rPr>
          <w:rFonts w:ascii="仿宋_GB2312" w:hAnsi="仿宋_GB2312" w:cs="仿宋_GB2312" w:eastAsia="仿宋_GB2312"/>
          <w:sz w:val="20"/>
          <w:b/>
        </w:rPr>
        <w:t>2）</w:t>
      </w:r>
      <w:r>
        <w:rPr>
          <w:rFonts w:ascii="仿宋_GB2312" w:hAnsi="仿宋_GB2312" w:cs="仿宋_GB2312" w:eastAsia="仿宋_GB2312"/>
          <w:sz w:val="20"/>
        </w:rPr>
        <w:t>2.地下管网、配电房、蓄水池、给排水管网的日常管理与维护。</w:t>
      </w:r>
    </w:p>
    <w:p>
      <w:pPr>
        <w:pStyle w:val="null3"/>
        <w:ind w:firstLine="402"/>
        <w:jc w:val="left"/>
      </w:pPr>
      <w:r>
        <w:rPr>
          <w:rFonts w:ascii="仿宋_GB2312" w:hAnsi="仿宋_GB2312" w:cs="仿宋_GB2312" w:eastAsia="仿宋_GB2312"/>
          <w:sz w:val="20"/>
          <w:b/>
        </w:rPr>
        <w:t>（评标项</w:t>
      </w:r>
      <w:r>
        <w:rPr>
          <w:rFonts w:ascii="仿宋_GB2312" w:hAnsi="仿宋_GB2312" w:cs="仿宋_GB2312" w:eastAsia="仿宋_GB2312"/>
          <w:sz w:val="20"/>
          <w:b/>
        </w:rPr>
        <w:t>3）</w:t>
      </w:r>
      <w:r>
        <w:rPr>
          <w:rFonts w:ascii="仿宋_GB2312" w:hAnsi="仿宋_GB2312" w:cs="仿宋_GB2312" w:eastAsia="仿宋_GB2312"/>
          <w:sz w:val="20"/>
        </w:rPr>
        <w:t>3.校园内各栋楼的水电系统的管理与维护。</w:t>
      </w:r>
    </w:p>
    <w:p>
      <w:pPr>
        <w:pStyle w:val="null3"/>
        <w:ind w:firstLine="402"/>
        <w:jc w:val="left"/>
      </w:pPr>
      <w:r>
        <w:rPr>
          <w:rFonts w:ascii="仿宋_GB2312" w:hAnsi="仿宋_GB2312" w:cs="仿宋_GB2312" w:eastAsia="仿宋_GB2312"/>
          <w:sz w:val="20"/>
          <w:b/>
        </w:rPr>
        <w:t>（评标项</w:t>
      </w:r>
      <w:r>
        <w:rPr>
          <w:rFonts w:ascii="仿宋_GB2312" w:hAnsi="仿宋_GB2312" w:cs="仿宋_GB2312" w:eastAsia="仿宋_GB2312"/>
          <w:sz w:val="20"/>
          <w:b/>
        </w:rPr>
        <w:t>4）</w:t>
      </w:r>
      <w:r>
        <w:rPr>
          <w:rFonts w:ascii="仿宋_GB2312" w:hAnsi="仿宋_GB2312" w:cs="仿宋_GB2312" w:eastAsia="仿宋_GB2312"/>
          <w:sz w:val="20"/>
        </w:rPr>
        <w:t>4.制定并严格落实供水、用水管理制度和给排水系统设备维修保养制度，对给排水系统设备设施包括管网、阀门等的日常检查、保养、维修和清通工作。</w:t>
      </w:r>
    </w:p>
    <w:p>
      <w:pPr>
        <w:pStyle w:val="null3"/>
        <w:ind w:firstLine="402"/>
        <w:jc w:val="left"/>
      </w:pPr>
      <w:r>
        <w:rPr>
          <w:rFonts w:ascii="仿宋_GB2312" w:hAnsi="仿宋_GB2312" w:cs="仿宋_GB2312" w:eastAsia="仿宋_GB2312"/>
          <w:sz w:val="20"/>
          <w:b/>
        </w:rPr>
        <w:t>（评标项</w:t>
      </w:r>
      <w:r>
        <w:rPr>
          <w:rFonts w:ascii="仿宋_GB2312" w:hAnsi="仿宋_GB2312" w:cs="仿宋_GB2312" w:eastAsia="仿宋_GB2312"/>
          <w:sz w:val="20"/>
          <w:b/>
        </w:rPr>
        <w:t>5）</w:t>
      </w:r>
      <w:r>
        <w:rPr>
          <w:rFonts w:ascii="仿宋_GB2312" w:hAnsi="仿宋_GB2312" w:cs="仿宋_GB2312" w:eastAsia="仿宋_GB2312"/>
          <w:sz w:val="20"/>
        </w:rPr>
        <w:t>5.如遇供水单位限水、停水应按规定时间通知校方,做好节约用水的工作和宣传工作。</w:t>
      </w:r>
    </w:p>
    <w:p>
      <w:pPr>
        <w:pStyle w:val="null3"/>
        <w:ind w:firstLine="402"/>
        <w:jc w:val="left"/>
      </w:pPr>
      <w:r>
        <w:rPr>
          <w:rFonts w:ascii="仿宋_GB2312" w:hAnsi="仿宋_GB2312" w:cs="仿宋_GB2312" w:eastAsia="仿宋_GB2312"/>
          <w:sz w:val="20"/>
          <w:b/>
        </w:rPr>
        <w:t>（评标项</w:t>
      </w:r>
      <w:r>
        <w:rPr>
          <w:rFonts w:ascii="仿宋_GB2312" w:hAnsi="仿宋_GB2312" w:cs="仿宋_GB2312" w:eastAsia="仿宋_GB2312"/>
          <w:sz w:val="20"/>
          <w:b/>
        </w:rPr>
        <w:t>6）</w:t>
      </w:r>
      <w:r>
        <w:rPr>
          <w:rFonts w:ascii="仿宋_GB2312" w:hAnsi="仿宋_GB2312" w:cs="仿宋_GB2312" w:eastAsia="仿宋_GB2312"/>
          <w:sz w:val="20"/>
        </w:rPr>
        <w:t>6.确保厕所洁具设施保持完好、正常，水龙头及便池出水正常，不漏水，地漏畅通、不堵塞。</w:t>
      </w:r>
    </w:p>
    <w:p>
      <w:pPr>
        <w:pStyle w:val="null3"/>
        <w:ind w:firstLine="402"/>
        <w:jc w:val="left"/>
      </w:pPr>
      <w:r>
        <w:rPr>
          <w:rFonts w:ascii="仿宋_GB2312" w:hAnsi="仿宋_GB2312" w:cs="仿宋_GB2312" w:eastAsia="仿宋_GB2312"/>
          <w:sz w:val="20"/>
          <w:b/>
        </w:rPr>
        <w:t>（评标项</w:t>
      </w:r>
      <w:r>
        <w:rPr>
          <w:rFonts w:ascii="仿宋_GB2312" w:hAnsi="仿宋_GB2312" w:cs="仿宋_GB2312" w:eastAsia="仿宋_GB2312"/>
          <w:sz w:val="20"/>
          <w:b/>
        </w:rPr>
        <w:t>7）</w:t>
      </w:r>
      <w:r>
        <w:rPr>
          <w:rFonts w:ascii="仿宋_GB2312" w:hAnsi="仿宋_GB2312" w:cs="仿宋_GB2312" w:eastAsia="仿宋_GB2312"/>
          <w:sz w:val="20"/>
        </w:rPr>
        <w:t>7.保持各管道畅通与安全使用，发现损坏应及时修复。</w:t>
      </w:r>
    </w:p>
    <w:p>
      <w:pPr>
        <w:pStyle w:val="null3"/>
        <w:ind w:firstLine="402"/>
        <w:jc w:val="left"/>
      </w:pPr>
      <w:r>
        <w:rPr>
          <w:rFonts w:ascii="仿宋_GB2312" w:hAnsi="仿宋_GB2312" w:cs="仿宋_GB2312" w:eastAsia="仿宋_GB2312"/>
          <w:sz w:val="20"/>
          <w:b/>
        </w:rPr>
        <w:t>（评标项</w:t>
      </w:r>
      <w:r>
        <w:rPr>
          <w:rFonts w:ascii="仿宋_GB2312" w:hAnsi="仿宋_GB2312" w:cs="仿宋_GB2312" w:eastAsia="仿宋_GB2312"/>
          <w:sz w:val="20"/>
          <w:b/>
        </w:rPr>
        <w:t>8）</w:t>
      </w:r>
      <w:r>
        <w:rPr>
          <w:rFonts w:ascii="仿宋_GB2312" w:hAnsi="仿宋_GB2312" w:cs="仿宋_GB2312" w:eastAsia="仿宋_GB2312"/>
          <w:sz w:val="20"/>
        </w:rPr>
        <w:t>8.确保给排水系统24小时正常、安全运行,出现故障及时维修,对师生报送的维修内容3小时内响应。</w:t>
      </w:r>
    </w:p>
    <w:p>
      <w:pPr>
        <w:pStyle w:val="null3"/>
        <w:ind w:firstLine="402"/>
        <w:jc w:val="left"/>
      </w:pPr>
      <w:r>
        <w:rPr>
          <w:rFonts w:ascii="仿宋_GB2312" w:hAnsi="仿宋_GB2312" w:cs="仿宋_GB2312" w:eastAsia="仿宋_GB2312"/>
          <w:sz w:val="20"/>
          <w:b/>
        </w:rPr>
        <w:t>（二）照明及动力系统管理服务内容</w:t>
      </w:r>
    </w:p>
    <w:p>
      <w:pPr>
        <w:pStyle w:val="null3"/>
        <w:ind w:firstLine="402"/>
        <w:jc w:val="left"/>
      </w:pPr>
      <w:r>
        <w:rPr>
          <w:rFonts w:ascii="仿宋_GB2312" w:hAnsi="仿宋_GB2312" w:cs="仿宋_GB2312" w:eastAsia="仿宋_GB2312"/>
          <w:sz w:val="20"/>
          <w:b/>
        </w:rPr>
        <w:t>（评标项</w:t>
      </w:r>
      <w:r>
        <w:rPr>
          <w:rFonts w:ascii="仿宋_GB2312" w:hAnsi="仿宋_GB2312" w:cs="仿宋_GB2312" w:eastAsia="仿宋_GB2312"/>
          <w:sz w:val="20"/>
          <w:b/>
        </w:rPr>
        <w:t>9）</w:t>
      </w:r>
      <w:r>
        <w:rPr>
          <w:rFonts w:ascii="仿宋_GB2312" w:hAnsi="仿宋_GB2312" w:cs="仿宋_GB2312" w:eastAsia="仿宋_GB2312"/>
          <w:sz w:val="20"/>
        </w:rPr>
        <w:t>1.照明及动力系统（包括低压配电房末级开关后的电力系统）：校区内照明、开关插座、高低压配电房、各线路的日常巡视、一般性保养、检查、维修和更换工作。</w:t>
      </w:r>
    </w:p>
    <w:p>
      <w:pPr>
        <w:pStyle w:val="null3"/>
        <w:ind w:firstLine="402"/>
        <w:jc w:val="left"/>
      </w:pPr>
      <w:r>
        <w:rPr>
          <w:rFonts w:ascii="仿宋_GB2312" w:hAnsi="仿宋_GB2312" w:cs="仿宋_GB2312" w:eastAsia="仿宋_GB2312"/>
          <w:sz w:val="20"/>
          <w:b/>
        </w:rPr>
        <w:t>（评标项</w:t>
      </w:r>
      <w:r>
        <w:rPr>
          <w:rFonts w:ascii="仿宋_GB2312" w:hAnsi="仿宋_GB2312" w:cs="仿宋_GB2312" w:eastAsia="仿宋_GB2312"/>
          <w:sz w:val="20"/>
          <w:b/>
        </w:rPr>
        <w:t>10）</w:t>
      </w:r>
      <w:r>
        <w:rPr>
          <w:rFonts w:ascii="仿宋_GB2312" w:hAnsi="仿宋_GB2312" w:cs="仿宋_GB2312" w:eastAsia="仿宋_GB2312"/>
          <w:sz w:val="20"/>
        </w:rPr>
        <w:t>2.各楼的配电间和配电房的日常管理工作由中标人负责。</w:t>
      </w:r>
    </w:p>
    <w:p>
      <w:pPr>
        <w:pStyle w:val="null3"/>
        <w:ind w:firstLine="402"/>
        <w:jc w:val="left"/>
      </w:pPr>
      <w:r>
        <w:rPr>
          <w:rFonts w:ascii="仿宋_GB2312" w:hAnsi="仿宋_GB2312" w:cs="仿宋_GB2312" w:eastAsia="仿宋_GB2312"/>
          <w:sz w:val="20"/>
          <w:b/>
        </w:rPr>
        <w:t>（评标项</w:t>
      </w:r>
      <w:r>
        <w:rPr>
          <w:rFonts w:ascii="仿宋_GB2312" w:hAnsi="仿宋_GB2312" w:cs="仿宋_GB2312" w:eastAsia="仿宋_GB2312"/>
          <w:sz w:val="20"/>
          <w:b/>
        </w:rPr>
        <w:t>11）</w:t>
      </w:r>
      <w:r>
        <w:rPr>
          <w:rFonts w:ascii="仿宋_GB2312" w:hAnsi="仿宋_GB2312" w:cs="仿宋_GB2312" w:eastAsia="仿宋_GB2312"/>
          <w:sz w:val="20"/>
        </w:rPr>
        <w:t>3.建立健全管理制度和岗位安全责任制度，落实各级责任人员。实行日常巡视登记记录制。</w:t>
      </w:r>
    </w:p>
    <w:p>
      <w:pPr>
        <w:pStyle w:val="null3"/>
        <w:ind w:firstLine="402"/>
        <w:jc w:val="left"/>
      </w:pPr>
      <w:r>
        <w:rPr>
          <w:rFonts w:ascii="仿宋_GB2312" w:hAnsi="仿宋_GB2312" w:cs="仿宋_GB2312" w:eastAsia="仿宋_GB2312"/>
          <w:sz w:val="20"/>
          <w:b/>
        </w:rPr>
        <w:t>（评标项</w:t>
      </w:r>
      <w:r>
        <w:rPr>
          <w:rFonts w:ascii="仿宋_GB2312" w:hAnsi="仿宋_GB2312" w:cs="仿宋_GB2312" w:eastAsia="仿宋_GB2312"/>
          <w:sz w:val="20"/>
          <w:b/>
        </w:rPr>
        <w:t>12）</w:t>
      </w:r>
      <w:r>
        <w:rPr>
          <w:rFonts w:ascii="仿宋_GB2312" w:hAnsi="仿宋_GB2312" w:cs="仿宋_GB2312" w:eastAsia="仿宋_GB2312"/>
          <w:sz w:val="20"/>
        </w:rPr>
        <w:t>4.确保各配电间平常处于安全管理状态，不堆放易燃易爆材料。未经批准，不得允许无关人员和外来人员进入。</w:t>
      </w:r>
    </w:p>
    <w:p>
      <w:pPr>
        <w:pStyle w:val="null3"/>
        <w:ind w:firstLine="402"/>
        <w:jc w:val="left"/>
      </w:pPr>
      <w:r>
        <w:rPr>
          <w:rFonts w:ascii="仿宋_GB2312" w:hAnsi="仿宋_GB2312" w:cs="仿宋_GB2312" w:eastAsia="仿宋_GB2312"/>
          <w:sz w:val="20"/>
          <w:b/>
        </w:rPr>
        <w:t>（评标项</w:t>
      </w:r>
      <w:r>
        <w:rPr>
          <w:rFonts w:ascii="仿宋_GB2312" w:hAnsi="仿宋_GB2312" w:cs="仿宋_GB2312" w:eastAsia="仿宋_GB2312"/>
          <w:sz w:val="20"/>
          <w:b/>
        </w:rPr>
        <w:t>13）</w:t>
      </w:r>
      <w:r>
        <w:rPr>
          <w:rFonts w:ascii="仿宋_GB2312" w:hAnsi="仿宋_GB2312" w:cs="仿宋_GB2312" w:eastAsia="仿宋_GB2312"/>
          <w:sz w:val="20"/>
        </w:rPr>
        <w:t>5.出现设备、线路故障应在第一时间响应及时修复，同时不得影响师生的办公和学习（学校外市政管线等特殊情况除外）。</w:t>
      </w:r>
    </w:p>
    <w:p>
      <w:pPr>
        <w:pStyle w:val="null3"/>
        <w:ind w:firstLine="402"/>
        <w:jc w:val="left"/>
      </w:pPr>
      <w:r>
        <w:rPr>
          <w:rFonts w:ascii="仿宋_GB2312" w:hAnsi="仿宋_GB2312" w:cs="仿宋_GB2312" w:eastAsia="仿宋_GB2312"/>
          <w:sz w:val="20"/>
          <w:b/>
        </w:rPr>
        <w:t>（评标项</w:t>
      </w:r>
      <w:r>
        <w:rPr>
          <w:rFonts w:ascii="仿宋_GB2312" w:hAnsi="仿宋_GB2312" w:cs="仿宋_GB2312" w:eastAsia="仿宋_GB2312"/>
          <w:sz w:val="20"/>
          <w:b/>
        </w:rPr>
        <w:t>14）</w:t>
      </w:r>
      <w:r>
        <w:rPr>
          <w:rFonts w:ascii="仿宋_GB2312" w:hAnsi="仿宋_GB2312" w:cs="仿宋_GB2312" w:eastAsia="仿宋_GB2312"/>
          <w:sz w:val="20"/>
        </w:rPr>
        <w:t>6.每月需安排不低于1次安全巡检，确保各楼宇的照明灯具的完好，如有缺损，应及时更换。</w:t>
      </w:r>
    </w:p>
    <w:p>
      <w:pPr>
        <w:pStyle w:val="null3"/>
        <w:ind w:firstLine="402"/>
        <w:jc w:val="left"/>
      </w:pPr>
      <w:r>
        <w:rPr>
          <w:rFonts w:ascii="仿宋_GB2312" w:hAnsi="仿宋_GB2312" w:cs="仿宋_GB2312" w:eastAsia="仿宋_GB2312"/>
          <w:sz w:val="20"/>
          <w:b/>
        </w:rPr>
        <w:t>（评标项</w:t>
      </w:r>
      <w:r>
        <w:rPr>
          <w:rFonts w:ascii="仿宋_GB2312" w:hAnsi="仿宋_GB2312" w:cs="仿宋_GB2312" w:eastAsia="仿宋_GB2312"/>
          <w:sz w:val="20"/>
          <w:b/>
        </w:rPr>
        <w:t>15）</w:t>
      </w:r>
      <w:r>
        <w:rPr>
          <w:rFonts w:ascii="仿宋_GB2312" w:hAnsi="仿宋_GB2312" w:cs="仿宋_GB2312" w:eastAsia="仿宋_GB2312"/>
          <w:sz w:val="20"/>
        </w:rPr>
        <w:t>7.定期检查所管设备设施的完好状况，发现问题及时维修。接到报修派工迅速进行维修，遇到重大问题时请示汇报。</w:t>
      </w:r>
    </w:p>
    <w:p>
      <w:pPr>
        <w:pStyle w:val="null3"/>
        <w:ind w:firstLine="402"/>
        <w:jc w:val="left"/>
      </w:pPr>
      <w:r>
        <w:rPr>
          <w:rFonts w:ascii="仿宋_GB2312" w:hAnsi="仿宋_GB2312" w:cs="仿宋_GB2312" w:eastAsia="仿宋_GB2312"/>
          <w:sz w:val="20"/>
          <w:b/>
        </w:rPr>
        <w:t>（评标项</w:t>
      </w:r>
      <w:r>
        <w:rPr>
          <w:rFonts w:ascii="仿宋_GB2312" w:hAnsi="仿宋_GB2312" w:cs="仿宋_GB2312" w:eastAsia="仿宋_GB2312"/>
          <w:sz w:val="20"/>
          <w:b/>
        </w:rPr>
        <w:t>16）</w:t>
      </w:r>
      <w:r>
        <w:rPr>
          <w:rFonts w:ascii="仿宋_GB2312" w:hAnsi="仿宋_GB2312" w:cs="仿宋_GB2312" w:eastAsia="仿宋_GB2312"/>
          <w:sz w:val="20"/>
        </w:rPr>
        <w:t>8.其他要求：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1）水电维修人员建立健全完善的值班制度、设备安全运行规程及岗位责任制度、定期巡检测试及监督维修制度，各项设施标识清晰、规范，有完善可行的保养维护计划及完整的应急处理实施方案。</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2）学校组织各类活动、集会、考试、研学、运动会等各类活动时，现场全程提供电、供水的应急维修保障工作，必要时候额外增加相关工作人员协助配合活动的开展。</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设立24小时报修服务电话，做到维修及时、快速，紧急维修响应不超60分钟，小型故障4小时内解决，大故障24小时内解决（遇需外地采购配件或技术较为复杂的维修无法及时解决的应在解决时限前及时反馈给学校，无法解决或大范围故障应及时通知总务处，由总务处根据实际制定计划后由中标人具体实施）。维修后要有信息反馈或经报修人签字确认。</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4）专项维修及各项零星维修服务所涉及材料，中标人应在2个工作日内向校方提交工程材料预算，由校方安排相关按内控制度流程进行购买，费用由校方承担。</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5）遇台风、暴雨等恶劣天气时，应协助校方做好重点部位的检查，排查安全隐患，做好相关突发事件的应急预案。</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6）设施维护标准：</w:t>
      </w:r>
    </w:p>
    <w:tbl>
      <w:tblPr>
        <w:tblW w:w="0" w:type="auto"/>
        <w:tblBorders>
          <w:top w:val="none" w:color="000000" w:sz="4"/>
          <w:left w:val="none" w:color="000000" w:sz="4"/>
          <w:bottom w:val="none" w:color="000000" w:sz="4"/>
          <w:right w:val="none" w:color="000000" w:sz="4"/>
          <w:insideH w:val="none"/>
          <w:insideV w:val="none"/>
        </w:tblBorders>
      </w:tblPr>
      <w:tblGrid>
        <w:gridCol w:w="1826"/>
        <w:gridCol w:w="2147"/>
        <w:gridCol w:w="4334"/>
      </w:tblGrid>
      <w:tr>
        <w:tc>
          <w:tcPr>
            <w:tcW w:type="dxa" w:w="18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部位</w:t>
            </w:r>
          </w:p>
        </w:tc>
        <w:tc>
          <w:tcPr>
            <w:tcW w:type="dxa" w:w="2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检查方式</w:t>
            </w:r>
          </w:p>
        </w:tc>
        <w:tc>
          <w:tcPr>
            <w:tcW w:type="dxa" w:w="4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维护标准</w:t>
            </w:r>
          </w:p>
        </w:tc>
      </w:tr>
      <w:tr>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室内维修</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部门报修</w:t>
            </w:r>
          </w:p>
        </w:tc>
        <w:tc>
          <w:tcPr>
            <w:tcW w:type="dxa" w:w="4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急修不过夜，小修</w:t>
            </w:r>
            <w:r>
              <w:rPr>
                <w:rFonts w:ascii="仿宋_GB2312" w:hAnsi="仿宋_GB2312" w:cs="仿宋_GB2312" w:eastAsia="仿宋_GB2312"/>
                <w:sz w:val="20"/>
              </w:rPr>
              <w:t>24小时内完成，维修耗材由校方提供。</w:t>
            </w:r>
          </w:p>
        </w:tc>
      </w:tr>
      <w:tr>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各层卫生间</w:t>
            </w:r>
          </w:p>
          <w:p>
            <w:pPr>
              <w:pStyle w:val="null3"/>
              <w:jc w:val="center"/>
            </w:pPr>
            <w:r>
              <w:rPr>
                <w:rFonts w:ascii="仿宋_GB2312" w:hAnsi="仿宋_GB2312" w:cs="仿宋_GB2312" w:eastAsia="仿宋_GB2312"/>
                <w:sz w:val="20"/>
              </w:rPr>
              <w:t>茶水间</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部门报修，即坏即修</w:t>
            </w:r>
          </w:p>
        </w:tc>
        <w:tc>
          <w:tcPr>
            <w:tcW w:type="dxa" w:w="4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洁具和设施完好，使用功能正常，无滴漏，无堵塞。</w:t>
            </w:r>
          </w:p>
        </w:tc>
      </w:tr>
      <w:tr>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明暗沟</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每月检查一遍，即坏即修</w:t>
            </w:r>
          </w:p>
        </w:tc>
        <w:tc>
          <w:tcPr>
            <w:tcW w:type="dxa" w:w="4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畅通、无积水、无塌陷、无鼠洞。</w:t>
            </w:r>
          </w:p>
        </w:tc>
      </w:tr>
      <w:tr>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污水管</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每季检查一遍</w:t>
            </w:r>
          </w:p>
        </w:tc>
        <w:tc>
          <w:tcPr>
            <w:tcW w:type="dxa" w:w="4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无堵、少污积、无外溢。</w:t>
            </w:r>
          </w:p>
        </w:tc>
      </w:tr>
      <w:tr>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供水、供电</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每月细查一遍</w:t>
            </w:r>
          </w:p>
        </w:tc>
        <w:tc>
          <w:tcPr>
            <w:tcW w:type="dxa" w:w="4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动作正常、无乱搭接。发现异常，即修即办，小修以上立即报相关部门。</w:t>
            </w:r>
          </w:p>
        </w:tc>
      </w:tr>
      <w:tr>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灯光照明</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每周检查一遍，即坏即修</w:t>
            </w:r>
          </w:p>
        </w:tc>
        <w:tc>
          <w:tcPr>
            <w:tcW w:type="dxa" w:w="4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灯炮、灯罩</w:t>
            </w:r>
            <w:r>
              <w:rPr>
                <w:rFonts w:ascii="仿宋_GB2312" w:hAnsi="仿宋_GB2312" w:cs="仿宋_GB2312" w:eastAsia="仿宋_GB2312"/>
                <w:sz w:val="20"/>
              </w:rPr>
              <w:t>98%完好。</w:t>
            </w:r>
          </w:p>
        </w:tc>
      </w:tr>
    </w:tbl>
    <w:p>
      <w:pPr>
        <w:pStyle w:val="null3"/>
        <w:ind w:firstLine="482"/>
        <w:jc w:val="left"/>
      </w:pPr>
      <w:r>
        <w:rPr>
          <w:rFonts w:ascii="仿宋_GB2312" w:hAnsi="仿宋_GB2312" w:cs="仿宋_GB2312" w:eastAsia="仿宋_GB2312"/>
          <w:sz w:val="20"/>
          <w:b/>
        </w:rPr>
        <w:t>（三）卫生保洁管理服务内容</w:t>
      </w:r>
    </w:p>
    <w:p>
      <w:pPr>
        <w:pStyle w:val="null3"/>
        <w:ind w:firstLine="482"/>
        <w:jc w:val="left"/>
      </w:pPr>
      <w:r>
        <w:rPr>
          <w:rFonts w:ascii="仿宋_GB2312" w:hAnsi="仿宋_GB2312" w:cs="仿宋_GB2312" w:eastAsia="仿宋_GB2312"/>
          <w:sz w:val="20"/>
          <w:b/>
        </w:rPr>
        <w:t>（评标项</w:t>
      </w:r>
      <w:r>
        <w:rPr>
          <w:rFonts w:ascii="仿宋_GB2312" w:hAnsi="仿宋_GB2312" w:cs="仿宋_GB2312" w:eastAsia="仿宋_GB2312"/>
          <w:sz w:val="20"/>
          <w:b/>
        </w:rPr>
        <w:t>17）1、外围环境卫生保洁内容及要求</w:t>
      </w:r>
    </w:p>
    <w:p>
      <w:pPr>
        <w:pStyle w:val="null3"/>
        <w:ind w:firstLine="400"/>
        <w:jc w:val="both"/>
      </w:pPr>
      <w:r>
        <w:rPr>
          <w:rFonts w:ascii="仿宋_GB2312" w:hAnsi="仿宋_GB2312" w:cs="仿宋_GB2312" w:eastAsia="仿宋_GB2312"/>
          <w:sz w:val="20"/>
        </w:rPr>
        <w:t>外围环境卫生保洁服务范围：校园红线范围内、专属区域除外（学校南北区乐学楼、雅行楼、立德楼、思齐楼、致远楼）等所有占地面积；操场、路面、校门口周边、南北区通道等学校各区域的打扫保洁；</w:t>
      </w:r>
    </w:p>
    <w:p>
      <w:pPr>
        <w:pStyle w:val="null3"/>
        <w:ind w:firstLine="400"/>
        <w:jc w:val="both"/>
      </w:pPr>
      <w:r>
        <w:rPr>
          <w:rFonts w:ascii="仿宋_GB2312" w:hAnsi="仿宋_GB2312" w:cs="仿宋_GB2312" w:eastAsia="仿宋_GB2312"/>
          <w:sz w:val="20"/>
        </w:rPr>
        <w:t>校门口和操场等户外主要路面和通道须每天</w:t>
      </w:r>
      <w:r>
        <w:rPr>
          <w:rFonts w:ascii="仿宋_GB2312" w:hAnsi="仿宋_GB2312" w:cs="仿宋_GB2312" w:eastAsia="仿宋_GB2312"/>
          <w:sz w:val="20"/>
        </w:rPr>
        <w:t>7点30分前完成。</w:t>
      </w:r>
    </w:p>
    <w:p>
      <w:pPr>
        <w:pStyle w:val="null3"/>
        <w:ind w:firstLine="482"/>
        <w:jc w:val="left"/>
      </w:pPr>
      <w:r>
        <w:rPr>
          <w:rFonts w:ascii="仿宋_GB2312" w:hAnsi="仿宋_GB2312" w:cs="仿宋_GB2312" w:eastAsia="仿宋_GB2312"/>
          <w:sz w:val="20"/>
          <w:b/>
        </w:rPr>
        <w:t>（评标项</w:t>
      </w:r>
      <w:r>
        <w:rPr>
          <w:rFonts w:ascii="仿宋_GB2312" w:hAnsi="仿宋_GB2312" w:cs="仿宋_GB2312" w:eastAsia="仿宋_GB2312"/>
          <w:sz w:val="20"/>
          <w:b/>
        </w:rPr>
        <w:t>18）A、外围环境卫生保洁服务要求和标准</w:t>
      </w:r>
    </w:p>
    <w:p>
      <w:pPr>
        <w:pStyle w:val="null3"/>
        <w:ind w:firstLine="482"/>
        <w:jc w:val="left"/>
      </w:pPr>
      <w:r>
        <w:rPr>
          <w:rFonts w:ascii="仿宋_GB2312" w:hAnsi="仿宋_GB2312" w:cs="仿宋_GB2312" w:eastAsia="仿宋_GB2312"/>
          <w:sz w:val="20"/>
        </w:rPr>
        <w:t>（</w:t>
      </w:r>
      <w:r>
        <w:rPr>
          <w:rFonts w:ascii="仿宋_GB2312" w:hAnsi="仿宋_GB2312" w:cs="仿宋_GB2312" w:eastAsia="仿宋_GB2312"/>
          <w:sz w:val="20"/>
        </w:rPr>
        <w:t>1）每天打扫2遍（上午、下午各一次）路面卫生，巡回保洁；保持路面的清洁，没有陈旧的落叶和积水、淤泥、青苔。</w:t>
      </w:r>
    </w:p>
    <w:p>
      <w:pPr>
        <w:pStyle w:val="null3"/>
        <w:ind w:firstLine="482"/>
        <w:jc w:val="left"/>
      </w:pPr>
      <w:r>
        <w:rPr>
          <w:rFonts w:ascii="仿宋_GB2312" w:hAnsi="仿宋_GB2312" w:cs="仿宋_GB2312" w:eastAsia="仿宋_GB2312"/>
          <w:sz w:val="20"/>
        </w:rPr>
        <w:t>（</w:t>
      </w:r>
      <w:r>
        <w:rPr>
          <w:rFonts w:ascii="仿宋_GB2312" w:hAnsi="仿宋_GB2312" w:cs="仿宋_GB2312" w:eastAsia="仿宋_GB2312"/>
          <w:sz w:val="20"/>
        </w:rPr>
        <w:t>2）及时清理路沿石的杂草和青苔，保证路沿石边无杂草、青苔。</w:t>
      </w:r>
    </w:p>
    <w:p>
      <w:pPr>
        <w:pStyle w:val="null3"/>
        <w:ind w:firstLine="482"/>
        <w:jc w:val="left"/>
      </w:pPr>
      <w:r>
        <w:rPr>
          <w:rFonts w:ascii="仿宋_GB2312" w:hAnsi="仿宋_GB2312" w:cs="仿宋_GB2312" w:eastAsia="仿宋_GB2312"/>
          <w:sz w:val="20"/>
        </w:rPr>
        <w:t>（</w:t>
      </w:r>
      <w:r>
        <w:rPr>
          <w:rFonts w:ascii="仿宋_GB2312" w:hAnsi="仿宋_GB2312" w:cs="仿宋_GB2312" w:eastAsia="仿宋_GB2312"/>
          <w:sz w:val="20"/>
        </w:rPr>
        <w:t>3）清理雨水沟和雨箅子，保持雨水沟畅通、无杂物。</w:t>
      </w:r>
    </w:p>
    <w:p>
      <w:pPr>
        <w:pStyle w:val="null3"/>
        <w:ind w:firstLine="482"/>
        <w:jc w:val="left"/>
      </w:pPr>
      <w:r>
        <w:rPr>
          <w:rFonts w:ascii="仿宋_GB2312" w:hAnsi="仿宋_GB2312" w:cs="仿宋_GB2312" w:eastAsia="仿宋_GB2312"/>
          <w:sz w:val="20"/>
        </w:rPr>
        <w:t>（</w:t>
      </w:r>
      <w:r>
        <w:rPr>
          <w:rFonts w:ascii="仿宋_GB2312" w:hAnsi="仿宋_GB2312" w:cs="仿宋_GB2312" w:eastAsia="仿宋_GB2312"/>
          <w:sz w:val="20"/>
        </w:rPr>
        <w:t>4）每日打扫2遍操场、跑道等体育活动场所卫生，巡回保洁；保证无杂物、白色垃圾、积水、石块等。</w:t>
      </w:r>
    </w:p>
    <w:p>
      <w:pPr>
        <w:pStyle w:val="null3"/>
        <w:ind w:firstLine="482"/>
        <w:jc w:val="left"/>
      </w:pPr>
      <w:r>
        <w:rPr>
          <w:rFonts w:ascii="仿宋_GB2312" w:hAnsi="仿宋_GB2312" w:cs="仿宋_GB2312" w:eastAsia="仿宋_GB2312"/>
          <w:sz w:val="20"/>
        </w:rPr>
        <w:t>（</w:t>
      </w:r>
      <w:r>
        <w:rPr>
          <w:rFonts w:ascii="仿宋_GB2312" w:hAnsi="仿宋_GB2312" w:cs="仿宋_GB2312" w:eastAsia="仿宋_GB2312"/>
          <w:sz w:val="20"/>
        </w:rPr>
        <w:t>5）每日打扫2遍道路卫生，巡回保洁；保证无杂物、垃圾、积水、石块、杂土等。</w:t>
      </w:r>
    </w:p>
    <w:p>
      <w:pPr>
        <w:pStyle w:val="null3"/>
        <w:ind w:firstLine="482"/>
        <w:jc w:val="left"/>
      </w:pPr>
      <w:r>
        <w:rPr>
          <w:rFonts w:ascii="仿宋_GB2312" w:hAnsi="仿宋_GB2312" w:cs="仿宋_GB2312" w:eastAsia="仿宋_GB2312"/>
          <w:sz w:val="20"/>
        </w:rPr>
        <w:t>（</w:t>
      </w:r>
      <w:r>
        <w:rPr>
          <w:rFonts w:ascii="仿宋_GB2312" w:hAnsi="仿宋_GB2312" w:cs="仿宋_GB2312" w:eastAsia="仿宋_GB2312"/>
          <w:sz w:val="20"/>
        </w:rPr>
        <w:t>6）校园生活垃圾日产日清，垃圾桶摆放整齐。每周不低于清洗1次垃圾桶，做到垃圾桶无污迹、无异味。</w:t>
      </w:r>
    </w:p>
    <w:p>
      <w:pPr>
        <w:pStyle w:val="null3"/>
        <w:ind w:firstLine="482"/>
        <w:jc w:val="left"/>
      </w:pPr>
      <w:r>
        <w:rPr>
          <w:rFonts w:ascii="仿宋_GB2312" w:hAnsi="仿宋_GB2312" w:cs="仿宋_GB2312" w:eastAsia="仿宋_GB2312"/>
          <w:sz w:val="20"/>
        </w:rPr>
        <w:t>（</w:t>
      </w:r>
      <w:r>
        <w:rPr>
          <w:rFonts w:ascii="仿宋_GB2312" w:hAnsi="仿宋_GB2312" w:cs="仿宋_GB2312" w:eastAsia="仿宋_GB2312"/>
          <w:sz w:val="20"/>
        </w:rPr>
        <w:t>7）户外的标志牌和宣传栏要半个月擦拭一次，公共区域的座椅每周擦拭一次，保持其干净，无污迹。</w:t>
      </w:r>
    </w:p>
    <w:p>
      <w:pPr>
        <w:pStyle w:val="null3"/>
        <w:ind w:firstLine="482"/>
        <w:jc w:val="left"/>
      </w:pPr>
      <w:r>
        <w:rPr>
          <w:rFonts w:ascii="仿宋_GB2312" w:hAnsi="仿宋_GB2312" w:cs="仿宋_GB2312" w:eastAsia="仿宋_GB2312"/>
          <w:sz w:val="20"/>
        </w:rPr>
        <w:t>（</w:t>
      </w:r>
      <w:r>
        <w:rPr>
          <w:rFonts w:ascii="仿宋_GB2312" w:hAnsi="仿宋_GB2312" w:cs="仿宋_GB2312" w:eastAsia="仿宋_GB2312"/>
          <w:sz w:val="20"/>
        </w:rPr>
        <w:t>8）负责学校排水沟的日常保洁清理，做到无废纸、塑料袋、树枝等垃圾和废弃物。</w:t>
      </w:r>
    </w:p>
    <w:p>
      <w:pPr>
        <w:pStyle w:val="null3"/>
        <w:ind w:firstLine="482"/>
        <w:jc w:val="left"/>
      </w:pPr>
      <w:r>
        <w:rPr>
          <w:rFonts w:ascii="仿宋_GB2312" w:hAnsi="仿宋_GB2312" w:cs="仿宋_GB2312" w:eastAsia="仿宋_GB2312"/>
          <w:sz w:val="20"/>
        </w:rPr>
        <w:t>（</w:t>
      </w:r>
      <w:r>
        <w:rPr>
          <w:rFonts w:ascii="仿宋_GB2312" w:hAnsi="仿宋_GB2312" w:cs="仿宋_GB2312" w:eastAsia="仿宋_GB2312"/>
          <w:sz w:val="20"/>
        </w:rPr>
        <w:t>9）按照学校要求负责学校重大活动、会议或外宾来访的环境清理、保洁。</w:t>
      </w:r>
    </w:p>
    <w:p>
      <w:pPr>
        <w:pStyle w:val="null3"/>
        <w:ind w:firstLine="480"/>
        <w:jc w:val="left"/>
      </w:pPr>
      <w:r>
        <w:rPr>
          <w:rFonts w:ascii="仿宋_GB2312" w:hAnsi="仿宋_GB2312" w:cs="仿宋_GB2312" w:eastAsia="仿宋_GB2312"/>
        </w:rPr>
        <w:t xml:space="preserve"> </w:t>
      </w:r>
      <w:r>
        <w:rPr>
          <w:rFonts w:ascii="仿宋_GB2312" w:hAnsi="仿宋_GB2312" w:cs="仿宋_GB2312" w:eastAsia="仿宋_GB2312"/>
          <w:sz w:val="20"/>
          <w:b/>
        </w:rPr>
        <w:t>2、室内卫生保洁要求</w:t>
      </w:r>
    </w:p>
    <w:p>
      <w:pPr>
        <w:pStyle w:val="null3"/>
        <w:ind w:firstLine="602"/>
        <w:jc w:val="left"/>
      </w:pPr>
      <w:r>
        <w:rPr>
          <w:rFonts w:ascii="仿宋_GB2312" w:hAnsi="仿宋_GB2312" w:cs="仿宋_GB2312" w:eastAsia="仿宋_GB2312"/>
          <w:sz w:val="20"/>
          <w:b/>
        </w:rPr>
        <w:t>（评标项</w:t>
      </w:r>
      <w:r>
        <w:rPr>
          <w:rFonts w:ascii="仿宋_GB2312" w:hAnsi="仿宋_GB2312" w:cs="仿宋_GB2312" w:eastAsia="仿宋_GB2312"/>
          <w:sz w:val="20"/>
          <w:b/>
        </w:rPr>
        <w:t>19）A、卫生保洁服务范围：</w:t>
      </w:r>
    </w:p>
    <w:p>
      <w:pPr>
        <w:pStyle w:val="null3"/>
        <w:ind w:left="15" w:firstLine="615"/>
        <w:jc w:val="left"/>
      </w:pPr>
      <w:r>
        <w:rPr>
          <w:rFonts w:ascii="仿宋_GB2312" w:hAnsi="仿宋_GB2312" w:cs="仿宋_GB2312" w:eastAsia="仿宋_GB2312"/>
          <w:sz w:val="20"/>
        </w:rPr>
        <w:t>(1)负责学校公共部位的卫生保洁包括：地下停车场、公共场所、楼道、楼梯、卫生间、天棚、墙面、门窗、栏杆扶手、屋面的卫生保洁及垃圾清运。</w:t>
      </w:r>
    </w:p>
    <w:p>
      <w:pPr>
        <w:pStyle w:val="null3"/>
        <w:ind w:left="15" w:firstLine="615"/>
        <w:jc w:val="left"/>
      </w:pPr>
      <w:r>
        <w:rPr>
          <w:rFonts w:ascii="仿宋_GB2312" w:hAnsi="仿宋_GB2312" w:cs="仿宋_GB2312" w:eastAsia="仿宋_GB2312"/>
          <w:sz w:val="20"/>
        </w:rPr>
        <w:t>(2)负责教学楼室区保洁包括：教学区公共场所，楼道、楼梯、卫生间、天棚、墙面、门窗、栏杆扶手、屋面的卫生保洁及垃圾清运。</w:t>
      </w:r>
    </w:p>
    <w:p>
      <w:pPr>
        <w:pStyle w:val="null3"/>
        <w:ind w:left="15" w:firstLine="615"/>
        <w:jc w:val="left"/>
      </w:pPr>
      <w:r>
        <w:rPr>
          <w:rFonts w:ascii="仿宋_GB2312" w:hAnsi="仿宋_GB2312" w:cs="仿宋_GB2312" w:eastAsia="仿宋_GB2312"/>
          <w:sz w:val="20"/>
        </w:rPr>
        <w:t>(3)负责办公区域保洁包括：室内、楼梯、内走廊、楼道天棚、墙面、门窗、栏杆扶手、屋面的卫生保洁及垃圾清运。</w:t>
      </w:r>
    </w:p>
    <w:p>
      <w:pPr>
        <w:pStyle w:val="null3"/>
        <w:ind w:left="15" w:firstLine="615"/>
        <w:jc w:val="left"/>
      </w:pPr>
      <w:r>
        <w:rPr>
          <w:rFonts w:ascii="仿宋_GB2312" w:hAnsi="仿宋_GB2312" w:cs="仿宋_GB2312" w:eastAsia="仿宋_GB2312"/>
          <w:sz w:val="20"/>
        </w:rPr>
        <w:t>(4)按校方要求负责学校重大活动、会议或外宾来访的卫生环境清理、保洁。</w:t>
      </w:r>
    </w:p>
    <w:p>
      <w:pPr>
        <w:pStyle w:val="null3"/>
        <w:ind w:firstLine="659"/>
        <w:jc w:val="left"/>
      </w:pPr>
      <w:r>
        <w:rPr>
          <w:rFonts w:ascii="仿宋_GB2312" w:hAnsi="仿宋_GB2312" w:cs="仿宋_GB2312" w:eastAsia="仿宋_GB2312"/>
          <w:sz w:val="20"/>
          <w:b/>
        </w:rPr>
        <w:t>（评标项</w:t>
      </w:r>
      <w:r>
        <w:rPr>
          <w:rFonts w:ascii="仿宋_GB2312" w:hAnsi="仿宋_GB2312" w:cs="仿宋_GB2312" w:eastAsia="仿宋_GB2312"/>
          <w:sz w:val="20"/>
          <w:b/>
        </w:rPr>
        <w:t>20）B、各楼幢卫生保洁服务要求和标准：</w:t>
      </w:r>
    </w:p>
    <w:p>
      <w:pPr>
        <w:pStyle w:val="null3"/>
        <w:ind w:firstLine="640"/>
        <w:jc w:val="left"/>
      </w:pPr>
      <w:r>
        <w:rPr>
          <w:rFonts w:ascii="仿宋_GB2312" w:hAnsi="仿宋_GB2312" w:cs="仿宋_GB2312" w:eastAsia="仿宋_GB2312"/>
          <w:sz w:val="20"/>
        </w:rPr>
        <w:t>(1)楼道阶梯：做到目视无污迹、无水迹、无积尘、纸屑、烟头、果皮等杂物。每日清扫1遍，每周湿拖1遍，巡回保洁。</w:t>
      </w:r>
    </w:p>
    <w:p>
      <w:pPr>
        <w:pStyle w:val="null3"/>
        <w:ind w:firstLine="640"/>
        <w:jc w:val="left"/>
      </w:pPr>
      <w:r>
        <w:rPr>
          <w:rFonts w:ascii="仿宋_GB2312" w:hAnsi="仿宋_GB2312" w:cs="仿宋_GB2312" w:eastAsia="仿宋_GB2312"/>
          <w:sz w:val="20"/>
        </w:rPr>
        <w:t>(2)扶手、栏杆：目视无明显污迹，每天清抹1次。</w:t>
      </w:r>
    </w:p>
    <w:p>
      <w:pPr>
        <w:pStyle w:val="null3"/>
        <w:ind w:firstLine="640"/>
        <w:jc w:val="left"/>
      </w:pPr>
      <w:r>
        <w:rPr>
          <w:rFonts w:ascii="仿宋_GB2312" w:hAnsi="仿宋_GB2312" w:cs="仿宋_GB2312" w:eastAsia="仿宋_GB2312"/>
          <w:sz w:val="20"/>
        </w:rPr>
        <w:t>(3)墙壁：保持墙壁、踢脚线无灰尘、无蜘蛛网。每周1次清扫或擦拭，特别是垃圾桶周边的墙壁要保持干净，有污渍要及时擦拭。</w:t>
      </w:r>
    </w:p>
    <w:p>
      <w:pPr>
        <w:pStyle w:val="null3"/>
        <w:ind w:firstLine="640"/>
        <w:jc w:val="left"/>
      </w:pPr>
      <w:r>
        <w:rPr>
          <w:rFonts w:ascii="仿宋_GB2312" w:hAnsi="仿宋_GB2312" w:cs="仿宋_GB2312" w:eastAsia="仿宋_GB2312"/>
          <w:sz w:val="20"/>
        </w:rPr>
        <w:t>(4)玻璃门窗：保持光亮、洁净，无灰尘、无手印、无乱张贴物。玻璃门每日至少擦拭1次，公共区域的玻璃窗每月擦拭1次，办公楼的门窗、玻璃根据学校需要每学期清洗一次，遇到重大活动、会议或外宾来访按校方要求擦拭。</w:t>
      </w:r>
    </w:p>
    <w:p>
      <w:pPr>
        <w:pStyle w:val="null3"/>
        <w:ind w:firstLine="640"/>
        <w:jc w:val="left"/>
      </w:pPr>
      <w:r>
        <w:rPr>
          <w:rFonts w:ascii="仿宋_GB2312" w:hAnsi="仿宋_GB2312" w:cs="仿宋_GB2312" w:eastAsia="仿宋_GB2312"/>
          <w:sz w:val="20"/>
        </w:rPr>
        <w:t>(5)天花板：做到无明显积尘、无蜘蛛网、天花灯饰无蛛丝。每周至少1次擦拭清扫。</w:t>
      </w:r>
    </w:p>
    <w:p>
      <w:pPr>
        <w:pStyle w:val="null3"/>
        <w:ind w:firstLine="640"/>
        <w:jc w:val="left"/>
      </w:pPr>
      <w:r>
        <w:rPr>
          <w:rFonts w:ascii="仿宋_GB2312" w:hAnsi="仿宋_GB2312" w:cs="仿宋_GB2312" w:eastAsia="仿宋_GB2312"/>
          <w:sz w:val="20"/>
        </w:rPr>
        <w:t>(6)地板及走廊：随时保持地面干净无积水，确保无污迹、无口香糖胶迹、无烟蒂、纸屑、果皮、无乱堆放杂物。每日至少清扫1遍，巡回保洁。</w:t>
      </w:r>
    </w:p>
    <w:p>
      <w:pPr>
        <w:pStyle w:val="null3"/>
        <w:ind w:firstLine="640"/>
        <w:jc w:val="left"/>
      </w:pPr>
      <w:r>
        <w:rPr>
          <w:rFonts w:ascii="仿宋_GB2312" w:hAnsi="仿宋_GB2312" w:cs="仿宋_GB2312" w:eastAsia="仿宋_GB2312"/>
          <w:sz w:val="20"/>
        </w:rPr>
        <w:t>(7)架空层：保持地面无灰尘、无脚印、无积水、无杂物，每天上午及下午进行1次重点清理保洁，并加强巡回保洁检查，重点清理地面的垃圾、杂物；</w:t>
      </w:r>
    </w:p>
    <w:p>
      <w:pPr>
        <w:pStyle w:val="null3"/>
        <w:ind w:firstLine="640"/>
        <w:jc w:val="left"/>
      </w:pPr>
      <w:r>
        <w:rPr>
          <w:rFonts w:ascii="仿宋_GB2312" w:hAnsi="仿宋_GB2312" w:cs="仿宋_GB2312" w:eastAsia="仿宋_GB2312"/>
          <w:sz w:val="20"/>
        </w:rPr>
        <w:t>(8)雨蓬、天台：无杂物、垃圾、纸屑等，排水口畅通。每个月进行1次清扫。</w:t>
      </w:r>
    </w:p>
    <w:p>
      <w:pPr>
        <w:pStyle w:val="null3"/>
        <w:ind w:firstLine="640"/>
        <w:jc w:val="left"/>
      </w:pPr>
      <w:r>
        <w:rPr>
          <w:rFonts w:ascii="仿宋_GB2312" w:hAnsi="仿宋_GB2312" w:cs="仿宋_GB2312" w:eastAsia="仿宋_GB2312"/>
          <w:sz w:val="20"/>
        </w:rPr>
        <w:t>(9)标志牌：保持楼道内所有的标志牌无灰尘，半个月清抹1次。</w:t>
      </w:r>
    </w:p>
    <w:p>
      <w:pPr>
        <w:pStyle w:val="null3"/>
        <w:ind w:firstLine="640"/>
        <w:jc w:val="left"/>
      </w:pPr>
      <w:r>
        <w:rPr>
          <w:rFonts w:ascii="仿宋_GB2312" w:hAnsi="仿宋_GB2312" w:cs="仿宋_GB2312" w:eastAsia="仿宋_GB2312"/>
          <w:sz w:val="20"/>
        </w:rPr>
        <w:t>(10)消防栓：保持各楼层消防栓外部的整洁，无灰尘、玻璃明亮。每月清抹1次。</w:t>
      </w:r>
    </w:p>
    <w:p>
      <w:pPr>
        <w:pStyle w:val="null3"/>
        <w:ind w:firstLine="640"/>
        <w:jc w:val="left"/>
      </w:pPr>
      <w:r>
        <w:rPr>
          <w:rFonts w:ascii="仿宋_GB2312" w:hAnsi="仿宋_GB2312" w:cs="仿宋_GB2312" w:eastAsia="仿宋_GB2312"/>
          <w:sz w:val="20"/>
        </w:rPr>
        <w:t>(11)灯罩、指示灯：目视无明显灰尘、无污迹，每月清抹1次。</w:t>
      </w:r>
    </w:p>
    <w:p>
      <w:pPr>
        <w:pStyle w:val="null3"/>
        <w:ind w:firstLine="640"/>
        <w:jc w:val="left"/>
      </w:pPr>
      <w:r>
        <w:rPr>
          <w:rFonts w:ascii="仿宋_GB2312" w:hAnsi="仿宋_GB2312" w:cs="仿宋_GB2312" w:eastAsia="仿宋_GB2312"/>
          <w:sz w:val="20"/>
        </w:rPr>
        <w:t>(12)每天上、下午各一次打扫、清理、冲洗各楼层卫生间、水槽、洗手盆，学生直饮水机。</w:t>
      </w:r>
    </w:p>
    <w:p>
      <w:pPr>
        <w:pStyle w:val="null3"/>
        <w:ind w:firstLine="659"/>
        <w:jc w:val="left"/>
      </w:pPr>
      <w:r>
        <w:rPr>
          <w:rFonts w:ascii="仿宋_GB2312" w:hAnsi="仿宋_GB2312" w:cs="仿宋_GB2312" w:eastAsia="仿宋_GB2312"/>
          <w:sz w:val="20"/>
          <w:b/>
        </w:rPr>
        <w:t>（评标项</w:t>
      </w:r>
      <w:r>
        <w:rPr>
          <w:rFonts w:ascii="仿宋_GB2312" w:hAnsi="仿宋_GB2312" w:cs="仿宋_GB2312" w:eastAsia="仿宋_GB2312"/>
          <w:sz w:val="20"/>
          <w:b/>
        </w:rPr>
        <w:t>21）3、生活垃圾分类及清运工作</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1）每天按垃圾分类的标准进行合理分类。每天负责将垃圾统一堆放在垃圾中转站内，不得随意丢弃、乱扔，并负责与分类垃圾清运公司对接，做好垃圾中转站每日的清运工作。</w:t>
      </w:r>
    </w:p>
    <w:p>
      <w:pPr>
        <w:pStyle w:val="null3"/>
        <w:ind w:firstLine="602"/>
        <w:jc w:val="left"/>
      </w:pPr>
      <w:r>
        <w:rPr>
          <w:rFonts w:ascii="仿宋_GB2312" w:hAnsi="仿宋_GB2312" w:cs="仿宋_GB2312" w:eastAsia="仿宋_GB2312"/>
          <w:sz w:val="20"/>
          <w:b/>
        </w:rPr>
        <w:t>（评标项</w:t>
      </w:r>
      <w:r>
        <w:rPr>
          <w:rFonts w:ascii="仿宋_GB2312" w:hAnsi="仿宋_GB2312" w:cs="仿宋_GB2312" w:eastAsia="仿宋_GB2312"/>
          <w:sz w:val="20"/>
          <w:b/>
        </w:rPr>
        <w:t>22）4、其它事项</w:t>
      </w:r>
    </w:p>
    <w:p>
      <w:pPr>
        <w:pStyle w:val="null3"/>
        <w:ind w:firstLine="640"/>
        <w:jc w:val="left"/>
      </w:pPr>
      <w:r>
        <w:rPr>
          <w:rFonts w:ascii="仿宋_GB2312" w:hAnsi="仿宋_GB2312" w:cs="仿宋_GB2312" w:eastAsia="仿宋_GB2312"/>
          <w:sz w:val="20"/>
        </w:rPr>
        <w:t>(1)所有保洁工作人员工作期间必须着装统一。</w:t>
      </w:r>
    </w:p>
    <w:p>
      <w:pPr>
        <w:pStyle w:val="null3"/>
        <w:ind w:firstLine="640"/>
        <w:jc w:val="left"/>
      </w:pPr>
      <w:r>
        <w:rPr>
          <w:rFonts w:ascii="仿宋_GB2312" w:hAnsi="仿宋_GB2312" w:cs="仿宋_GB2312" w:eastAsia="仿宋_GB2312"/>
          <w:sz w:val="20"/>
        </w:rPr>
        <w:t>(2)学校组织重大活动、会议或外宾来访时，按校方的要求做好卫生环境清理、保洁工作。</w:t>
      </w:r>
    </w:p>
    <w:p>
      <w:pPr>
        <w:pStyle w:val="null3"/>
        <w:ind w:firstLine="640"/>
        <w:jc w:val="left"/>
      </w:pPr>
      <w:r>
        <w:rPr>
          <w:rFonts w:ascii="仿宋_GB2312" w:hAnsi="仿宋_GB2312" w:cs="仿宋_GB2312" w:eastAsia="仿宋_GB2312"/>
          <w:sz w:val="20"/>
        </w:rPr>
        <w:t>(3)日常保洁作业所需的洗涤品、消毒药品、劳保用品等均由学校负责，中标人按需领用，杜绝浪费行为。</w:t>
      </w:r>
    </w:p>
    <w:p>
      <w:pPr>
        <w:pStyle w:val="null3"/>
        <w:ind w:firstLine="640"/>
        <w:jc w:val="left"/>
      </w:pPr>
      <w:r>
        <w:rPr>
          <w:rFonts w:ascii="仿宋_GB2312" w:hAnsi="仿宋_GB2312" w:cs="仿宋_GB2312" w:eastAsia="仿宋_GB2312"/>
          <w:sz w:val="20"/>
        </w:rPr>
        <w:t>(4)保洁人员的工作时间为：每周一至五早上7:00—11:30，下午：13:30—17:00；双休日、节假日、寒暑假至少留有一人值班。</w:t>
      </w:r>
    </w:p>
    <w:p>
      <w:pPr>
        <w:pStyle w:val="null3"/>
        <w:ind w:firstLine="602"/>
        <w:jc w:val="both"/>
      </w:pPr>
      <w:r>
        <w:rPr>
          <w:rFonts w:ascii="仿宋_GB2312" w:hAnsi="仿宋_GB2312" w:cs="仿宋_GB2312" w:eastAsia="仿宋_GB2312"/>
          <w:sz w:val="20"/>
          <w:b/>
        </w:rPr>
        <w:t>（四）绿化养护管理内容</w:t>
      </w:r>
    </w:p>
    <w:p>
      <w:pPr>
        <w:pStyle w:val="null3"/>
        <w:ind w:firstLine="482"/>
        <w:jc w:val="left"/>
      </w:pPr>
      <w:r>
        <w:rPr>
          <w:rFonts w:ascii="仿宋_GB2312" w:hAnsi="仿宋_GB2312" w:cs="仿宋_GB2312" w:eastAsia="仿宋_GB2312"/>
          <w:sz w:val="20"/>
          <w:b/>
        </w:rPr>
        <w:t>（评标项</w:t>
      </w:r>
      <w:r>
        <w:rPr>
          <w:rFonts w:ascii="仿宋_GB2312" w:hAnsi="仿宋_GB2312" w:cs="仿宋_GB2312" w:eastAsia="仿宋_GB2312"/>
          <w:sz w:val="20"/>
          <w:b/>
        </w:rPr>
        <w:t>23）</w:t>
      </w:r>
      <w:r>
        <w:rPr>
          <w:rFonts w:ascii="仿宋_GB2312" w:hAnsi="仿宋_GB2312" w:cs="仿宋_GB2312" w:eastAsia="仿宋_GB2312"/>
          <w:sz w:val="20"/>
        </w:rPr>
        <w:t>1、安排具有专业绿化园林技术人员实施校园绿化养护管理工作。做好校园绿化乔灌木、苗木及绿色植物保护、养管、补种工作。</w:t>
      </w:r>
    </w:p>
    <w:p>
      <w:pPr>
        <w:pStyle w:val="null3"/>
        <w:ind w:firstLine="482"/>
        <w:jc w:val="left"/>
      </w:pPr>
      <w:r>
        <w:rPr>
          <w:rFonts w:ascii="仿宋_GB2312" w:hAnsi="仿宋_GB2312" w:cs="仿宋_GB2312" w:eastAsia="仿宋_GB2312"/>
          <w:sz w:val="20"/>
          <w:b/>
        </w:rPr>
        <w:t>（评标项</w:t>
      </w:r>
      <w:r>
        <w:rPr>
          <w:rFonts w:ascii="仿宋_GB2312" w:hAnsi="仿宋_GB2312" w:cs="仿宋_GB2312" w:eastAsia="仿宋_GB2312"/>
          <w:sz w:val="20"/>
          <w:b/>
        </w:rPr>
        <w:t>24）</w:t>
      </w:r>
      <w:r>
        <w:rPr>
          <w:rFonts w:ascii="仿宋_GB2312" w:hAnsi="仿宋_GB2312" w:cs="仿宋_GB2312" w:eastAsia="仿宋_GB2312"/>
          <w:sz w:val="20"/>
        </w:rPr>
        <w:t>2、草坪生长整齐，无杂草，高度不应超过5公分，超过时应及时进行修剪。每年不低于4次的全面修剪（修剪时间安排在周末、节假日期间进行，确保不影响教学秩序），并及时清理修剪产生的垃圾。</w:t>
      </w:r>
    </w:p>
    <w:p>
      <w:pPr>
        <w:pStyle w:val="null3"/>
        <w:ind w:firstLine="482"/>
        <w:jc w:val="left"/>
      </w:pPr>
      <w:r>
        <w:rPr>
          <w:rFonts w:ascii="仿宋_GB2312" w:hAnsi="仿宋_GB2312" w:cs="仿宋_GB2312" w:eastAsia="仿宋_GB2312"/>
          <w:sz w:val="20"/>
          <w:b/>
        </w:rPr>
        <w:t>（评标项</w:t>
      </w:r>
      <w:r>
        <w:rPr>
          <w:rFonts w:ascii="仿宋_GB2312" w:hAnsi="仿宋_GB2312" w:cs="仿宋_GB2312" w:eastAsia="仿宋_GB2312"/>
          <w:sz w:val="20"/>
          <w:b/>
        </w:rPr>
        <w:t>25）</w:t>
      </w:r>
      <w:r>
        <w:rPr>
          <w:rFonts w:ascii="仿宋_GB2312" w:hAnsi="仿宋_GB2312" w:cs="仿宋_GB2312" w:eastAsia="仿宋_GB2312"/>
          <w:sz w:val="20"/>
        </w:rPr>
        <w:t>3、根据季节环境变化和病虫害消杀及时喷洒肥料农药（要求在节假日、周末期间进行，确保不影响学校教学工作的正常开展）。</w:t>
      </w:r>
    </w:p>
    <w:p>
      <w:pPr>
        <w:pStyle w:val="null3"/>
        <w:ind w:firstLine="482"/>
        <w:jc w:val="left"/>
      </w:pPr>
      <w:r>
        <w:rPr>
          <w:rFonts w:ascii="仿宋_GB2312" w:hAnsi="仿宋_GB2312" w:cs="仿宋_GB2312" w:eastAsia="仿宋_GB2312"/>
          <w:sz w:val="20"/>
          <w:b/>
        </w:rPr>
        <w:t>（评标项</w:t>
      </w:r>
      <w:r>
        <w:rPr>
          <w:rFonts w:ascii="仿宋_GB2312" w:hAnsi="仿宋_GB2312" w:cs="仿宋_GB2312" w:eastAsia="仿宋_GB2312"/>
          <w:sz w:val="20"/>
          <w:b/>
        </w:rPr>
        <w:t>26）</w:t>
      </w:r>
      <w:r>
        <w:rPr>
          <w:rFonts w:ascii="仿宋_GB2312" w:hAnsi="仿宋_GB2312" w:cs="仿宋_GB2312" w:eastAsia="仿宋_GB2312"/>
          <w:sz w:val="20"/>
        </w:rPr>
        <w:t>4、每年台风雨季前对乔木合理修剪，加固护树桩或支架，台风后立即扶树、护树、清理断枝、落叶。</w:t>
      </w:r>
    </w:p>
    <w:p>
      <w:pPr>
        <w:pStyle w:val="null3"/>
        <w:ind w:firstLine="480"/>
        <w:jc w:val="left"/>
      </w:pPr>
      <w:r>
        <w:rPr>
          <w:rFonts w:ascii="仿宋_GB2312" w:hAnsi="仿宋_GB2312" w:cs="仿宋_GB2312" w:eastAsia="仿宋_GB2312"/>
          <w:sz w:val="20"/>
          <w:b/>
        </w:rPr>
        <w:t>（评标项</w:t>
      </w:r>
      <w:r>
        <w:rPr>
          <w:rFonts w:ascii="仿宋_GB2312" w:hAnsi="仿宋_GB2312" w:cs="仿宋_GB2312" w:eastAsia="仿宋_GB2312"/>
          <w:sz w:val="20"/>
          <w:b/>
        </w:rPr>
        <w:t>27）</w:t>
      </w:r>
      <w:r>
        <w:rPr>
          <w:rFonts w:ascii="仿宋_GB2312" w:hAnsi="仿宋_GB2312" w:cs="仿宋_GB2312" w:eastAsia="仿宋_GB2312"/>
          <w:sz w:val="20"/>
        </w:rPr>
        <w:t>5、为重大节日、运动会、迎新、重要来宾到访等重大活动及节假日学校临时性事件的完成场地布置工作和活动后的整理工作。</w:t>
      </w:r>
    </w:p>
    <w:p>
      <w:pPr>
        <w:pStyle w:val="null3"/>
        <w:jc w:val="left"/>
      </w:pPr>
      <w:r>
        <w:rPr>
          <w:rFonts w:ascii="仿宋_GB2312" w:hAnsi="仿宋_GB2312" w:cs="仿宋_GB2312" w:eastAsia="仿宋_GB2312"/>
          <w:sz w:val="20"/>
          <w:b/>
        </w:rPr>
        <w:t xml:space="preserve">  </w:t>
      </w:r>
      <w:r>
        <w:rPr>
          <w:rFonts w:ascii="仿宋_GB2312" w:hAnsi="仿宋_GB2312" w:cs="仿宋_GB2312" w:eastAsia="仿宋_GB2312"/>
          <w:sz w:val="20"/>
          <w:b/>
        </w:rPr>
        <w:t>（五）岗位设置和岗位人员要求</w:t>
      </w:r>
    </w:p>
    <w:p>
      <w:pPr>
        <w:pStyle w:val="null3"/>
        <w:ind w:firstLine="600"/>
        <w:jc w:val="left"/>
      </w:pPr>
      <w:r>
        <w:rPr>
          <w:rFonts w:ascii="仿宋_GB2312" w:hAnsi="仿宋_GB2312" w:cs="仿宋_GB2312" w:eastAsia="仿宋_GB2312"/>
          <w:sz w:val="20"/>
        </w:rPr>
        <w:t>★</w:t>
      </w:r>
      <w:r>
        <w:rPr>
          <w:rFonts w:ascii="仿宋_GB2312" w:hAnsi="仿宋_GB2312" w:cs="仿宋_GB2312" w:eastAsia="仿宋_GB2312"/>
          <w:sz w:val="20"/>
          <w:b/>
        </w:rPr>
        <w:t>1、岗位设置及要求</w:t>
      </w:r>
    </w:p>
    <w:tbl>
      <w:tblPr>
        <w:tblW w:w="0" w:type="auto"/>
        <w:tblBorders>
          <w:top w:val="none" w:color="000000" w:sz="4"/>
          <w:left w:val="none" w:color="000000" w:sz="4"/>
          <w:bottom w:val="none" w:color="000000" w:sz="4"/>
          <w:right w:val="none" w:color="000000" w:sz="4"/>
          <w:insideH w:val="none"/>
          <w:insideV w:val="none"/>
        </w:tblBorders>
      </w:tblPr>
      <w:tblGrid>
        <w:gridCol w:w="647"/>
        <w:gridCol w:w="888"/>
        <w:gridCol w:w="978"/>
        <w:gridCol w:w="5793"/>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w:t>
            </w:r>
          </w:p>
        </w:tc>
        <w:tc>
          <w:tcPr>
            <w:tcW w:type="dxa" w:w="9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需求人数</w:t>
            </w:r>
            <w:r>
              <w:rPr>
                <w:rFonts w:ascii="仿宋_GB2312" w:hAnsi="仿宋_GB2312" w:cs="仿宋_GB2312" w:eastAsia="仿宋_GB2312"/>
                <w:sz w:val="20"/>
              </w:rPr>
              <w:t>(人)</w:t>
            </w:r>
          </w:p>
        </w:tc>
        <w:tc>
          <w:tcPr>
            <w:tcW w:type="dxa" w:w="5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岗位职责</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项目经理</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全面负责本项目物业各项工作的统筹、分工、沟通、协调等工作，对下属员工的安全作业、工作质量、物料消耗、设备等负有管理责任。</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保洁</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①外围环境卫生保洁服务范围：校园红线范围内、专属区域除外（学校南北区乐学楼、雅行楼、立德楼、思齐楼、致远楼）等所有占地面积；操场、路面、校门口周边、南北区通道等学校各区域的打扫保洁；负责学校公共部位的卫生保洁包括：地下停车场、公共场所、楼道、楼梯、卫生间、天棚、墙面、门窗、栏杆扶手、屋面的卫生保洁及垃圾清运。</w:t>
            </w:r>
          </w:p>
          <w:p>
            <w:pPr>
              <w:pStyle w:val="null3"/>
              <w:ind w:firstLine="420"/>
              <w:jc w:val="both"/>
            </w:pPr>
            <w:r>
              <w:rPr>
                <w:rFonts w:ascii="仿宋_GB2312" w:hAnsi="仿宋_GB2312" w:cs="仿宋_GB2312" w:eastAsia="仿宋_GB2312"/>
                <w:sz w:val="20"/>
              </w:rPr>
              <w:t>②负责教学楼室区保洁包括：教学区公共场所，楼道、楼梯、卫生间、天棚、墙面、门窗、栏杆扶手、屋面的卫生保洁及垃圾清运。</w:t>
            </w:r>
          </w:p>
          <w:p>
            <w:pPr>
              <w:pStyle w:val="null3"/>
              <w:ind w:firstLine="420"/>
              <w:jc w:val="both"/>
            </w:pPr>
            <w:r>
              <w:rPr>
                <w:rFonts w:ascii="仿宋_GB2312" w:hAnsi="仿宋_GB2312" w:cs="仿宋_GB2312" w:eastAsia="仿宋_GB2312"/>
                <w:sz w:val="20"/>
              </w:rPr>
              <w:t>③负责办公区域保洁包括：室内、楼梯、内走廊、楼道天棚、墙面、门窗、栏杆扶手、屋面的卫生保洁及垃圾清运。</w:t>
            </w:r>
          </w:p>
          <w:p>
            <w:pPr>
              <w:pStyle w:val="null3"/>
              <w:ind w:firstLine="420"/>
              <w:jc w:val="both"/>
            </w:pPr>
            <w:r>
              <w:rPr>
                <w:rFonts w:ascii="仿宋_GB2312" w:hAnsi="仿宋_GB2312" w:cs="仿宋_GB2312" w:eastAsia="仿宋_GB2312"/>
                <w:sz w:val="20"/>
              </w:rPr>
              <w:t>④按校方要求负责学校重大活动、会议或外宾来访的卫生环境清理、保洁。</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绿化</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firstLine="400"/>
              <w:jc w:val="both"/>
            </w:pPr>
            <w:r>
              <w:rPr>
                <w:rFonts w:ascii="仿宋_GB2312" w:hAnsi="仿宋_GB2312" w:cs="仿宋_GB2312" w:eastAsia="仿宋_GB2312"/>
                <w:sz w:val="20"/>
              </w:rPr>
              <w:t>①校园和学校外围区域草地、花圃、树木的修剪、种植、维护；</w:t>
            </w:r>
          </w:p>
          <w:p>
            <w:pPr>
              <w:pStyle w:val="null3"/>
              <w:ind w:left="15" w:firstLine="400"/>
              <w:jc w:val="both"/>
            </w:pPr>
            <w:r>
              <w:rPr>
                <w:rFonts w:ascii="仿宋_GB2312" w:hAnsi="仿宋_GB2312" w:cs="仿宋_GB2312" w:eastAsia="仿宋_GB2312"/>
                <w:sz w:val="20"/>
              </w:rPr>
              <w:t>②花圃、草地、树木区域的杂草拔除、树叶清理等保洁；</w:t>
            </w:r>
          </w:p>
          <w:p>
            <w:pPr>
              <w:pStyle w:val="null3"/>
              <w:ind w:left="15" w:firstLine="400"/>
              <w:jc w:val="both"/>
            </w:pPr>
            <w:r>
              <w:rPr>
                <w:rFonts w:ascii="仿宋_GB2312" w:hAnsi="仿宋_GB2312" w:cs="仿宋_GB2312" w:eastAsia="仿宋_GB2312"/>
                <w:sz w:val="20"/>
              </w:rPr>
              <w:t>③学校围墙外围的花圃树木的修剪与养护；</w:t>
            </w:r>
          </w:p>
          <w:p>
            <w:pPr>
              <w:pStyle w:val="null3"/>
              <w:ind w:left="15" w:firstLine="400"/>
              <w:jc w:val="both"/>
            </w:pPr>
            <w:r>
              <w:rPr>
                <w:rFonts w:ascii="仿宋_GB2312" w:hAnsi="仿宋_GB2312" w:cs="仿宋_GB2312" w:eastAsia="仿宋_GB2312"/>
                <w:sz w:val="20"/>
              </w:rPr>
              <w:t>④绿化修剪的树枝、杂草及时清运走；</w:t>
            </w:r>
          </w:p>
          <w:p>
            <w:pPr>
              <w:pStyle w:val="null3"/>
              <w:ind w:left="15" w:firstLine="400"/>
              <w:jc w:val="both"/>
            </w:pPr>
            <w:r>
              <w:rPr>
                <w:rFonts w:ascii="仿宋_GB2312" w:hAnsi="仿宋_GB2312" w:cs="仿宋_GB2312" w:eastAsia="仿宋_GB2312"/>
                <w:sz w:val="20"/>
              </w:rPr>
              <w:t>⑤</w:t>
            </w:r>
            <w:r>
              <w:rPr>
                <w:rFonts w:ascii="仿宋_GB2312" w:hAnsi="仿宋_GB2312" w:cs="仿宋_GB2312" w:eastAsia="仿宋_GB2312"/>
                <w:sz w:val="20"/>
                <w:shd w:fill="FFFFFF" w:val="clear"/>
              </w:rPr>
              <w:t>根据季节环境变化和病虫害消杀及时喷洒肥料农药。</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食堂厨师</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firstLine="400"/>
              <w:jc w:val="both"/>
            </w:pPr>
            <w:r>
              <w:rPr>
                <w:rFonts w:ascii="仿宋_GB2312" w:hAnsi="仿宋_GB2312" w:cs="仿宋_GB2312" w:eastAsia="仿宋_GB2312"/>
                <w:sz w:val="20"/>
              </w:rPr>
              <w:t>①食堂菜品的接收、清点、食品烹饪，米饭蒸煮；</w:t>
            </w:r>
          </w:p>
          <w:p>
            <w:pPr>
              <w:pStyle w:val="null3"/>
              <w:ind w:left="15" w:firstLine="400"/>
              <w:jc w:val="both"/>
            </w:pPr>
            <w:r>
              <w:rPr>
                <w:rFonts w:ascii="仿宋_GB2312" w:hAnsi="仿宋_GB2312" w:cs="仿宋_GB2312" w:eastAsia="仿宋_GB2312"/>
                <w:sz w:val="20"/>
              </w:rPr>
              <w:t>②教师临时性加班的加餐；</w:t>
            </w:r>
          </w:p>
          <w:p>
            <w:pPr>
              <w:pStyle w:val="null3"/>
              <w:ind w:left="15" w:firstLine="400"/>
              <w:jc w:val="both"/>
            </w:pPr>
            <w:r>
              <w:rPr>
                <w:rFonts w:ascii="仿宋_GB2312" w:hAnsi="仿宋_GB2312" w:cs="仿宋_GB2312" w:eastAsia="仿宋_GB2312"/>
                <w:sz w:val="20"/>
              </w:rPr>
              <w:t>③食品留样备检的工作及各类检查和相关材料的完成；</w:t>
            </w:r>
          </w:p>
          <w:p>
            <w:pPr>
              <w:pStyle w:val="null3"/>
              <w:ind w:left="15" w:firstLine="400"/>
              <w:jc w:val="both"/>
            </w:pPr>
            <w:r>
              <w:rPr>
                <w:rFonts w:ascii="仿宋_GB2312" w:hAnsi="仿宋_GB2312" w:cs="仿宋_GB2312" w:eastAsia="仿宋_GB2312"/>
                <w:sz w:val="20"/>
              </w:rPr>
              <w:t>④食堂卫生的管理以及四害消杀工作的落实；</w:t>
            </w:r>
          </w:p>
          <w:p>
            <w:pPr>
              <w:pStyle w:val="null3"/>
              <w:ind w:left="15" w:firstLine="400"/>
              <w:jc w:val="both"/>
            </w:pPr>
            <w:r>
              <w:rPr>
                <w:rFonts w:ascii="仿宋_GB2312" w:hAnsi="仿宋_GB2312" w:cs="仿宋_GB2312" w:eastAsia="仿宋_GB2312"/>
                <w:sz w:val="20"/>
              </w:rPr>
              <w:t>⑤食堂工友的日常工作管理；</w:t>
            </w:r>
          </w:p>
          <w:p>
            <w:pPr>
              <w:pStyle w:val="null3"/>
              <w:ind w:left="15" w:firstLine="400"/>
              <w:jc w:val="both"/>
            </w:pPr>
            <w:r>
              <w:rPr>
                <w:rFonts w:ascii="仿宋_GB2312" w:hAnsi="仿宋_GB2312" w:cs="仿宋_GB2312" w:eastAsia="仿宋_GB2312"/>
                <w:sz w:val="20"/>
              </w:rPr>
              <w:t>⑥食堂仓库物品的日常管理。</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食堂工友</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firstLine="400"/>
              <w:jc w:val="both"/>
            </w:pPr>
            <w:r>
              <w:rPr>
                <w:rFonts w:ascii="仿宋_GB2312" w:hAnsi="仿宋_GB2312" w:cs="仿宋_GB2312" w:eastAsia="仿宋_GB2312"/>
                <w:sz w:val="20"/>
              </w:rPr>
              <w:t>①餐后食堂餐具收拾、清洁等工作；</w:t>
            </w:r>
          </w:p>
          <w:p>
            <w:pPr>
              <w:pStyle w:val="null3"/>
              <w:ind w:left="15" w:firstLine="400"/>
              <w:jc w:val="both"/>
            </w:pPr>
            <w:r>
              <w:rPr>
                <w:rFonts w:ascii="仿宋_GB2312" w:hAnsi="仿宋_GB2312" w:cs="仿宋_GB2312" w:eastAsia="仿宋_GB2312"/>
                <w:sz w:val="20"/>
              </w:rPr>
              <w:t>②食堂区域保洁、食堂通往地面的通道保洁、就餐大厅地面、门窗户的擦拭保洁、餐桌应每餐后及时清洁；</w:t>
            </w:r>
          </w:p>
          <w:p>
            <w:pPr>
              <w:pStyle w:val="null3"/>
              <w:ind w:left="15" w:firstLine="400"/>
              <w:jc w:val="both"/>
            </w:pPr>
            <w:r>
              <w:rPr>
                <w:rFonts w:ascii="仿宋_GB2312" w:hAnsi="仿宋_GB2312" w:cs="仿宋_GB2312" w:eastAsia="仿宋_GB2312"/>
                <w:sz w:val="20"/>
              </w:rPr>
              <w:t>③厨房、仓库等食堂设备、厨具的卫生清理、保洁；做到后厨无油烟、干净整洁、下水沟无污水。</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水电工</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firstLine="400"/>
              <w:jc w:val="both"/>
            </w:pPr>
            <w:r>
              <w:rPr>
                <w:rFonts w:ascii="仿宋_GB2312" w:hAnsi="仿宋_GB2312" w:cs="仿宋_GB2312" w:eastAsia="仿宋_GB2312"/>
                <w:sz w:val="20"/>
              </w:rPr>
              <w:t>①学校校园场所各区域水电维护维修，出现故障及时维修；</w:t>
            </w:r>
          </w:p>
          <w:p>
            <w:pPr>
              <w:pStyle w:val="null3"/>
              <w:ind w:left="15" w:firstLine="400"/>
              <w:jc w:val="both"/>
            </w:pPr>
            <w:r>
              <w:rPr>
                <w:rFonts w:ascii="仿宋_GB2312" w:hAnsi="仿宋_GB2312" w:cs="仿宋_GB2312" w:eastAsia="仿宋_GB2312"/>
                <w:sz w:val="20"/>
                <w:shd w:fill="FFFFFF" w:val="clear"/>
              </w:rPr>
              <w:t>②</w:t>
            </w:r>
            <w:r>
              <w:rPr>
                <w:rFonts w:ascii="仿宋_GB2312" w:hAnsi="仿宋_GB2312" w:cs="仿宋_GB2312" w:eastAsia="仿宋_GB2312"/>
                <w:sz w:val="20"/>
              </w:rPr>
              <w:t>各类活动、集会、考试等现场全程提供电力保障；</w:t>
            </w:r>
          </w:p>
          <w:p>
            <w:pPr>
              <w:pStyle w:val="null3"/>
              <w:ind w:left="15" w:firstLine="400"/>
              <w:jc w:val="both"/>
            </w:pPr>
            <w:r>
              <w:rPr>
                <w:rFonts w:ascii="仿宋_GB2312" w:hAnsi="仿宋_GB2312" w:cs="仿宋_GB2312" w:eastAsia="仿宋_GB2312"/>
                <w:sz w:val="20"/>
                <w:shd w:fill="FFFFFF" w:val="clear"/>
              </w:rPr>
              <w:t>③给排水系统：雨水管、排污管、给水管、水箱、水泵、进水阀门等全部水系统的日常管理、保养、一般性维修和急修；</w:t>
            </w:r>
          </w:p>
          <w:p>
            <w:pPr>
              <w:pStyle w:val="null3"/>
              <w:ind w:left="15" w:firstLine="400"/>
              <w:jc w:val="both"/>
            </w:pPr>
            <w:r>
              <w:rPr>
                <w:rFonts w:ascii="仿宋_GB2312" w:hAnsi="仿宋_GB2312" w:cs="仿宋_GB2312" w:eastAsia="仿宋_GB2312"/>
                <w:sz w:val="20"/>
                <w:shd w:fill="FFFFFF" w:val="clear"/>
              </w:rPr>
              <w:t>④校园内各楼层水电系统的管理与维护；</w:t>
            </w:r>
          </w:p>
          <w:p>
            <w:pPr>
              <w:pStyle w:val="null3"/>
              <w:ind w:left="15" w:firstLine="400"/>
              <w:jc w:val="both"/>
            </w:pPr>
            <w:r>
              <w:rPr>
                <w:rFonts w:ascii="仿宋_GB2312" w:hAnsi="仿宋_GB2312" w:cs="仿宋_GB2312" w:eastAsia="仿宋_GB2312"/>
                <w:sz w:val="20"/>
                <w:shd w:fill="FFFFFF" w:val="clear"/>
              </w:rPr>
              <w:t>⑤照明及动力系统（包括低压配电房末级开关后的电力系统）：校区内照明、开关插座、配电房、各线路的一般性保养、检查、维修和更换工作；</w:t>
            </w:r>
          </w:p>
          <w:p>
            <w:pPr>
              <w:pStyle w:val="null3"/>
              <w:ind w:left="15" w:firstLine="400"/>
              <w:jc w:val="both"/>
            </w:pPr>
            <w:r>
              <w:rPr>
                <w:rFonts w:ascii="仿宋_GB2312" w:hAnsi="仿宋_GB2312" w:cs="仿宋_GB2312" w:eastAsia="仿宋_GB2312"/>
                <w:sz w:val="20"/>
                <w:shd w:fill="FFFFFF" w:val="clear"/>
              </w:rPr>
              <w:t>⑥每月需安排不低于1次安全巡检，确保各楼宇的照明灯具的完好，如有缺损，应及时更换。</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文印员</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firstLine="400"/>
              <w:jc w:val="both"/>
            </w:pPr>
            <w:r>
              <w:rPr>
                <w:rFonts w:ascii="仿宋_GB2312" w:hAnsi="仿宋_GB2312" w:cs="仿宋_GB2312" w:eastAsia="仿宋_GB2312"/>
                <w:sz w:val="20"/>
              </w:rPr>
              <w:t>①试卷、各材料等印刷；</w:t>
            </w:r>
          </w:p>
          <w:p>
            <w:pPr>
              <w:pStyle w:val="null3"/>
              <w:ind w:left="15" w:firstLine="400"/>
              <w:jc w:val="both"/>
            </w:pPr>
            <w:r>
              <w:rPr>
                <w:rFonts w:ascii="仿宋_GB2312" w:hAnsi="仿宋_GB2312" w:cs="仿宋_GB2312" w:eastAsia="仿宋_GB2312"/>
                <w:sz w:val="20"/>
              </w:rPr>
              <w:t>②各处室交代的文印任务；</w:t>
            </w:r>
          </w:p>
          <w:p>
            <w:pPr>
              <w:pStyle w:val="null3"/>
              <w:ind w:left="15" w:firstLine="400"/>
              <w:jc w:val="both"/>
            </w:pPr>
            <w:r>
              <w:rPr>
                <w:rFonts w:ascii="仿宋_GB2312" w:hAnsi="仿宋_GB2312" w:cs="仿宋_GB2312" w:eastAsia="仿宋_GB2312"/>
                <w:sz w:val="20"/>
              </w:rPr>
              <w:t>③各处室临时性任务；</w:t>
            </w:r>
          </w:p>
          <w:p>
            <w:pPr>
              <w:pStyle w:val="null3"/>
              <w:ind w:left="15" w:firstLine="400"/>
              <w:jc w:val="both"/>
            </w:pPr>
            <w:r>
              <w:rPr>
                <w:rFonts w:ascii="仿宋_GB2312" w:hAnsi="仿宋_GB2312" w:cs="仿宋_GB2312" w:eastAsia="仿宋_GB2312"/>
                <w:sz w:val="20"/>
              </w:rPr>
              <w:t>④各类会议，会场倒茶、送水；桌面清理和相关材料物品的整理；</w:t>
            </w:r>
          </w:p>
          <w:p>
            <w:pPr>
              <w:pStyle w:val="null3"/>
              <w:ind w:left="15" w:firstLine="400"/>
              <w:jc w:val="both"/>
            </w:pPr>
            <w:r>
              <w:rPr>
                <w:rFonts w:ascii="仿宋_GB2312" w:hAnsi="仿宋_GB2312" w:cs="仿宋_GB2312" w:eastAsia="仿宋_GB2312"/>
                <w:sz w:val="20"/>
              </w:rPr>
              <w:t>⑤负责食材“一品一码”的管理工作。</w:t>
            </w:r>
          </w:p>
        </w:tc>
      </w:tr>
    </w:tbl>
    <w:p>
      <w:pPr>
        <w:pStyle w:val="null3"/>
        <w:ind w:firstLine="402"/>
        <w:jc w:val="left"/>
      </w:pPr>
      <w:r>
        <w:rPr>
          <w:rFonts w:ascii="仿宋_GB2312" w:hAnsi="仿宋_GB2312" w:cs="仿宋_GB2312" w:eastAsia="仿宋_GB2312"/>
          <w:sz w:val="20"/>
          <w:b/>
        </w:rPr>
        <w:t>2、岗位人员要求：</w:t>
      </w:r>
    </w:p>
    <w:p>
      <w:pPr>
        <w:pStyle w:val="null3"/>
        <w:ind w:firstLine="400"/>
      </w:pPr>
      <w:r>
        <w:rPr>
          <w:rFonts w:ascii="仿宋_GB2312" w:hAnsi="仿宋_GB2312" w:cs="仿宋_GB2312" w:eastAsia="仿宋_GB2312"/>
          <w:sz w:val="20"/>
        </w:rPr>
        <w:t>★（1）项目经理：男性，50</w:t>
      </w:r>
      <w:r>
        <w:rPr>
          <w:rFonts w:ascii="仿宋_GB2312" w:hAnsi="仿宋_GB2312" w:cs="仿宋_GB2312" w:eastAsia="仿宋_GB2312"/>
          <w:sz w:val="21"/>
        </w:rPr>
        <w:t>周岁</w:t>
      </w:r>
      <w:r>
        <w:rPr>
          <w:rFonts w:ascii="仿宋_GB2312" w:hAnsi="仿宋_GB2312" w:cs="仿宋_GB2312" w:eastAsia="仿宋_GB2312"/>
          <w:sz w:val="20"/>
        </w:rPr>
        <w:t>（含）以下，负责本项目物业各项工作的统筹、分工、沟通、协调等工作。熟悉相关物业业务。</w:t>
      </w:r>
      <w:r>
        <w:rPr>
          <w:rFonts w:ascii="仿宋_GB2312" w:hAnsi="仿宋_GB2312" w:cs="仿宋_GB2312" w:eastAsia="仿宋_GB2312"/>
          <w:sz w:val="20"/>
          <w:b/>
        </w:rPr>
        <w:t>（需提供人员有效身份证复印件。）</w:t>
      </w:r>
    </w:p>
    <w:p>
      <w:pPr>
        <w:pStyle w:val="null3"/>
        <w:ind w:firstLine="402"/>
      </w:pPr>
      <w:r>
        <w:rPr>
          <w:rFonts w:ascii="仿宋_GB2312" w:hAnsi="仿宋_GB2312" w:cs="仿宋_GB2312" w:eastAsia="仿宋_GB2312"/>
          <w:sz w:val="20"/>
          <w:b/>
        </w:rPr>
        <w:t>（评标项</w:t>
      </w:r>
      <w:r>
        <w:rPr>
          <w:rFonts w:ascii="仿宋_GB2312" w:hAnsi="仿宋_GB2312" w:cs="仿宋_GB2312" w:eastAsia="仿宋_GB2312"/>
          <w:sz w:val="20"/>
          <w:b/>
        </w:rPr>
        <w:t>28）</w:t>
      </w:r>
      <w:r>
        <w:rPr>
          <w:rFonts w:ascii="仿宋_GB2312" w:hAnsi="仿宋_GB2312" w:cs="仿宋_GB2312" w:eastAsia="仿宋_GB2312"/>
          <w:sz w:val="20"/>
        </w:rPr>
        <w:t>（</w:t>
      </w:r>
      <w:r>
        <w:rPr>
          <w:rFonts w:ascii="仿宋_GB2312" w:hAnsi="仿宋_GB2312" w:cs="仿宋_GB2312" w:eastAsia="仿宋_GB2312"/>
          <w:sz w:val="20"/>
        </w:rPr>
        <w:t>2）保洁人员：要求年龄不超过55周岁（含），刻苦耐劳，身体健康。具备较强的服务意识、工作责任心。</w:t>
      </w:r>
      <w:r>
        <w:rPr>
          <w:rFonts w:ascii="仿宋_GB2312" w:hAnsi="仿宋_GB2312" w:cs="仿宋_GB2312" w:eastAsia="仿宋_GB2312"/>
          <w:sz w:val="20"/>
          <w:b/>
        </w:rPr>
        <w:t>（需提供人员有效身份证复印件。）</w:t>
      </w:r>
    </w:p>
    <w:p>
      <w:pPr>
        <w:pStyle w:val="null3"/>
        <w:ind w:firstLine="402"/>
        <w:jc w:val="both"/>
      </w:pPr>
      <w:r>
        <w:rPr>
          <w:rFonts w:ascii="仿宋_GB2312" w:hAnsi="仿宋_GB2312" w:cs="仿宋_GB2312" w:eastAsia="仿宋_GB2312"/>
          <w:sz w:val="20"/>
          <w:b/>
        </w:rPr>
        <w:t>（评标项</w:t>
      </w:r>
      <w:r>
        <w:rPr>
          <w:rFonts w:ascii="仿宋_GB2312" w:hAnsi="仿宋_GB2312" w:cs="仿宋_GB2312" w:eastAsia="仿宋_GB2312"/>
          <w:sz w:val="20"/>
          <w:b/>
        </w:rPr>
        <w:t>29）</w:t>
      </w:r>
      <w:r>
        <w:rPr>
          <w:rFonts w:ascii="仿宋_GB2312" w:hAnsi="仿宋_GB2312" w:cs="仿宋_GB2312" w:eastAsia="仿宋_GB2312"/>
          <w:sz w:val="20"/>
        </w:rPr>
        <w:t>（</w:t>
      </w:r>
      <w:r>
        <w:rPr>
          <w:rFonts w:ascii="仿宋_GB2312" w:hAnsi="仿宋_GB2312" w:cs="仿宋_GB2312" w:eastAsia="仿宋_GB2312"/>
          <w:sz w:val="20"/>
        </w:rPr>
        <w:t>3）绿化工：男性，55周岁（含）以下，刻苦耐劳，身体健康。具备园林绿化养护知识。</w:t>
      </w:r>
      <w:r>
        <w:rPr>
          <w:rFonts w:ascii="仿宋_GB2312" w:hAnsi="仿宋_GB2312" w:cs="仿宋_GB2312" w:eastAsia="仿宋_GB2312"/>
          <w:sz w:val="20"/>
          <w:b/>
        </w:rPr>
        <w:t>（需提供人员有效身份证复印件。）</w:t>
      </w:r>
    </w:p>
    <w:p>
      <w:pPr>
        <w:pStyle w:val="null3"/>
        <w:ind w:firstLine="400"/>
        <w:jc w:val="both"/>
      </w:pPr>
      <w:r>
        <w:rPr>
          <w:rFonts w:ascii="仿宋_GB2312" w:hAnsi="仿宋_GB2312" w:cs="仿宋_GB2312" w:eastAsia="仿宋_GB2312"/>
          <w:sz w:val="20"/>
        </w:rPr>
        <w:t>★（4）厨师：45周岁（含）以下，大专（含）以上学历文凭，身体健康，品行良好、无不良嗜好。具备一定的食品安全和卫生知识，熟悉操作厨房设备</w:t>
      </w:r>
      <w:r>
        <w:rPr>
          <w:rFonts w:ascii="仿宋_GB2312" w:hAnsi="仿宋_GB2312" w:cs="仿宋_GB2312" w:eastAsia="仿宋_GB2312"/>
          <w:sz w:val="20"/>
        </w:rPr>
        <w:t>设施</w:t>
      </w:r>
      <w:r>
        <w:rPr>
          <w:rFonts w:ascii="仿宋_GB2312" w:hAnsi="仿宋_GB2312" w:cs="仿宋_GB2312" w:eastAsia="仿宋_GB2312"/>
          <w:sz w:val="20"/>
        </w:rPr>
        <w:t>；独立处理突发事件和应对突发情况的能力；能够在时间紧迫的情况下保质保量完成任务。</w:t>
      </w:r>
      <w:r>
        <w:rPr>
          <w:rFonts w:ascii="仿宋_GB2312" w:hAnsi="仿宋_GB2312" w:cs="仿宋_GB2312" w:eastAsia="仿宋_GB2312"/>
          <w:sz w:val="20"/>
          <w:b/>
        </w:rPr>
        <w:t>（需提供人员有效身份证复印件、学历证书复印件。）</w:t>
      </w:r>
    </w:p>
    <w:p>
      <w:pPr>
        <w:pStyle w:val="null3"/>
        <w:ind w:firstLine="402"/>
        <w:jc w:val="both"/>
      </w:pPr>
      <w:r>
        <w:rPr>
          <w:rFonts w:ascii="仿宋_GB2312" w:hAnsi="仿宋_GB2312" w:cs="仿宋_GB2312" w:eastAsia="仿宋_GB2312"/>
          <w:sz w:val="20"/>
          <w:b/>
        </w:rPr>
        <w:t>（评标项</w:t>
      </w:r>
      <w:r>
        <w:rPr>
          <w:rFonts w:ascii="仿宋_GB2312" w:hAnsi="仿宋_GB2312" w:cs="仿宋_GB2312" w:eastAsia="仿宋_GB2312"/>
          <w:sz w:val="20"/>
          <w:b/>
        </w:rPr>
        <w:t>30）</w:t>
      </w:r>
      <w:r>
        <w:rPr>
          <w:rFonts w:ascii="仿宋_GB2312" w:hAnsi="仿宋_GB2312" w:cs="仿宋_GB2312" w:eastAsia="仿宋_GB2312"/>
          <w:sz w:val="20"/>
        </w:rPr>
        <w:t>（</w:t>
      </w:r>
      <w:r>
        <w:rPr>
          <w:rFonts w:ascii="仿宋_GB2312" w:hAnsi="仿宋_GB2312" w:cs="仿宋_GB2312" w:eastAsia="仿宋_GB2312"/>
          <w:sz w:val="20"/>
        </w:rPr>
        <w:t>5）食堂工友：5</w:t>
      </w:r>
      <w:r>
        <w:rPr>
          <w:rFonts w:ascii="仿宋_GB2312" w:hAnsi="仿宋_GB2312" w:cs="仿宋_GB2312" w:eastAsia="仿宋_GB2312"/>
          <w:sz w:val="20"/>
        </w:rPr>
        <w:t>8</w:t>
      </w:r>
      <w:r>
        <w:rPr>
          <w:rFonts w:ascii="仿宋_GB2312" w:hAnsi="仿宋_GB2312" w:cs="仿宋_GB2312" w:eastAsia="仿宋_GB2312"/>
          <w:sz w:val="20"/>
        </w:rPr>
        <w:t>周岁（含）以下，身体健康，持有健康证，工作积极主动，责任心强、服从安排。</w:t>
      </w:r>
      <w:r>
        <w:rPr>
          <w:rFonts w:ascii="仿宋_GB2312" w:hAnsi="仿宋_GB2312" w:cs="仿宋_GB2312" w:eastAsia="仿宋_GB2312"/>
          <w:sz w:val="20"/>
          <w:b/>
        </w:rPr>
        <w:t>（需提供人员有效身份证复印件、有效健康证复印件。）</w:t>
      </w:r>
    </w:p>
    <w:p>
      <w:pPr>
        <w:pStyle w:val="null3"/>
        <w:ind w:firstLine="400"/>
        <w:jc w:val="both"/>
      </w:pPr>
      <w:r>
        <w:rPr>
          <w:rFonts w:ascii="仿宋_GB2312" w:hAnsi="仿宋_GB2312" w:cs="仿宋_GB2312" w:eastAsia="仿宋_GB2312"/>
          <w:sz w:val="20"/>
        </w:rPr>
        <w:t>★（6）水电工：男性，</w:t>
      </w:r>
      <w:r>
        <w:rPr>
          <w:rFonts w:ascii="仿宋_GB2312" w:hAnsi="仿宋_GB2312" w:cs="仿宋_GB2312" w:eastAsia="仿宋_GB2312"/>
          <w:sz w:val="20"/>
        </w:rPr>
        <w:t>45</w:t>
      </w:r>
      <w:r>
        <w:rPr>
          <w:rFonts w:ascii="仿宋_GB2312" w:hAnsi="仿宋_GB2312" w:cs="仿宋_GB2312" w:eastAsia="仿宋_GB2312"/>
          <w:sz w:val="20"/>
        </w:rPr>
        <w:t>周岁（含）以下，持有低压电工证</w:t>
      </w:r>
      <w:r>
        <w:rPr>
          <w:rFonts w:ascii="仿宋_GB2312" w:hAnsi="仿宋_GB2312" w:cs="仿宋_GB2312" w:eastAsia="仿宋_GB2312"/>
          <w:sz w:val="20"/>
        </w:rPr>
        <w:t>和消防设施操作员证（或建（构）筑物消防员）</w:t>
      </w:r>
      <w:r>
        <w:rPr>
          <w:rFonts w:ascii="仿宋_GB2312" w:hAnsi="仿宋_GB2312" w:cs="仿宋_GB2312" w:eastAsia="仿宋_GB2312"/>
          <w:sz w:val="20"/>
        </w:rPr>
        <w:t>。身体健康，负责校区高低压配电房</w:t>
      </w:r>
      <w:r>
        <w:rPr>
          <w:rFonts w:ascii="仿宋_GB2312" w:hAnsi="仿宋_GB2312" w:cs="仿宋_GB2312" w:eastAsia="仿宋_GB2312"/>
          <w:sz w:val="20"/>
        </w:rPr>
        <w:t>、</w:t>
      </w:r>
      <w:r>
        <w:rPr>
          <w:rFonts w:ascii="仿宋_GB2312" w:hAnsi="仿宋_GB2312" w:cs="仿宋_GB2312" w:eastAsia="仿宋_GB2312"/>
          <w:sz w:val="20"/>
        </w:rPr>
        <w:t>消防设备设施</w:t>
      </w:r>
      <w:r>
        <w:rPr>
          <w:rFonts w:ascii="仿宋_GB2312" w:hAnsi="仿宋_GB2312" w:cs="仿宋_GB2312" w:eastAsia="仿宋_GB2312"/>
          <w:sz w:val="20"/>
        </w:rPr>
        <w:t>的日常巡视检查工作；能满足岗位工作时间要求；工作积极主动，责任心强、服从安排。</w:t>
      </w:r>
      <w:r>
        <w:rPr>
          <w:rFonts w:ascii="仿宋_GB2312" w:hAnsi="仿宋_GB2312" w:cs="仿宋_GB2312" w:eastAsia="仿宋_GB2312"/>
          <w:sz w:val="20"/>
          <w:b/>
        </w:rPr>
        <w:t>（需提供人员有效身份证复印件、</w:t>
      </w:r>
      <w:r>
        <w:rPr>
          <w:rFonts w:ascii="仿宋_GB2312" w:hAnsi="仿宋_GB2312" w:cs="仿宋_GB2312" w:eastAsia="仿宋_GB2312"/>
          <w:sz w:val="20"/>
          <w:b/>
        </w:rPr>
        <w:t>有效</w:t>
      </w:r>
      <w:r>
        <w:rPr>
          <w:rFonts w:ascii="仿宋_GB2312" w:hAnsi="仿宋_GB2312" w:cs="仿宋_GB2312" w:eastAsia="仿宋_GB2312"/>
          <w:sz w:val="20"/>
          <w:b/>
        </w:rPr>
        <w:t>消防设施操作员证（或建（构）筑物消防员）</w:t>
      </w:r>
      <w:r>
        <w:rPr>
          <w:rFonts w:ascii="仿宋_GB2312" w:hAnsi="仿宋_GB2312" w:cs="仿宋_GB2312" w:eastAsia="仿宋_GB2312"/>
          <w:sz w:val="20"/>
          <w:b/>
        </w:rPr>
        <w:t>复印件</w:t>
      </w:r>
      <w:r>
        <w:rPr>
          <w:rFonts w:ascii="仿宋_GB2312" w:hAnsi="仿宋_GB2312" w:cs="仿宋_GB2312" w:eastAsia="仿宋_GB2312"/>
          <w:sz w:val="20"/>
          <w:b/>
        </w:rPr>
        <w:t>、</w:t>
      </w:r>
      <w:r>
        <w:rPr>
          <w:rFonts w:ascii="仿宋_GB2312" w:hAnsi="仿宋_GB2312" w:cs="仿宋_GB2312" w:eastAsia="仿宋_GB2312"/>
          <w:sz w:val="20"/>
          <w:b/>
        </w:rPr>
        <w:t>有效低压电工证复印件。）</w:t>
      </w:r>
    </w:p>
    <w:p>
      <w:pPr>
        <w:pStyle w:val="null3"/>
        <w:jc w:val="both"/>
      </w:pPr>
      <w:r>
        <w:rPr>
          <w:rFonts w:ascii="仿宋_GB2312" w:hAnsi="仿宋_GB2312" w:cs="仿宋_GB2312" w:eastAsia="仿宋_GB2312"/>
          <w:sz w:val="20"/>
        </w:rPr>
        <w:t>★（7）文印管理员：女性，45周岁（含）以下。计算机操作熟悉</w:t>
      </w:r>
      <w:r>
        <w:rPr>
          <w:rFonts w:ascii="仿宋_GB2312" w:hAnsi="仿宋_GB2312" w:cs="仿宋_GB2312" w:eastAsia="仿宋_GB2312"/>
          <w:sz w:val="20"/>
        </w:rPr>
        <w:t>和文档编辑处理</w:t>
      </w:r>
      <w:r>
        <w:rPr>
          <w:rFonts w:ascii="仿宋_GB2312" w:hAnsi="仿宋_GB2312" w:cs="仿宋_GB2312" w:eastAsia="仿宋_GB2312"/>
          <w:sz w:val="20"/>
        </w:rPr>
        <w:t>；协助财务部门处理日常工作。</w:t>
      </w:r>
      <w:r>
        <w:rPr>
          <w:rFonts w:ascii="仿宋_GB2312" w:hAnsi="仿宋_GB2312" w:cs="仿宋_GB2312" w:eastAsia="仿宋_GB2312"/>
          <w:sz w:val="20"/>
          <w:b/>
        </w:rPr>
        <w:t>（需提供人员有效身份证复印件。）</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服务期2年</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闽侯县第二实验小学，采购人指定地点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需在合同签订之日起7日内所有服务人员配备到位，并按招标文件要求和投标文件的响应情况完成履约。</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1、因固定格式无法修改，以本表序号7为准，达到付款条件起10日内，支付合同总金额的100.00%</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本采购包履约保证金为合同金额的3%</w:t>
            </w:r>
          </w:p>
          <w:p>
            <w:pPr>
              <w:pStyle w:val="null3"/>
              <w:jc w:val="left"/>
            </w:pPr>
            <w:r>
              <w:rPr>
                <w:rFonts w:ascii="仿宋_GB2312" w:hAnsi="仿宋_GB2312" w:cs="仿宋_GB2312" w:eastAsia="仿宋_GB2312"/>
              </w:rPr>
              <w:t>说明：签订合同前以银行转账或保函的形式提交，中标人在完成合同约定的相关事项后15天内无息退还。</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合同支付方式：合同生效后，按月结算。每月的服务费结合目标管理考核绩效进行申请。支付时间为隔月10日前，凭服务单位的书面付款申请和发票，经业主相关部门审核合格后支付相应的金额，直至合同合同期满或合同价款支付完毕。</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1、期次1，说明：按照招标文件、投标文件及合同要求验收。</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0"/>
        </w:rPr>
        <w:t>★9、考核机制</w:t>
      </w:r>
    </w:p>
    <w:p>
      <w:pPr>
        <w:pStyle w:val="null3"/>
        <w:ind w:firstLine="480"/>
        <w:jc w:val="both"/>
      </w:pPr>
      <w:r>
        <w:rPr>
          <w:rFonts w:ascii="仿宋_GB2312" w:hAnsi="仿宋_GB2312" w:cs="仿宋_GB2312" w:eastAsia="仿宋_GB2312"/>
          <w:sz w:val="20"/>
        </w:rPr>
        <w:t>（一）考核评分标准表</w:t>
      </w:r>
    </w:p>
    <w:tbl>
      <w:tblPr>
        <w:tblW w:w="0" w:type="auto"/>
        <w:tblBorders>
          <w:top w:val="none" w:color="000000" w:sz="4"/>
          <w:left w:val="none" w:color="000000" w:sz="4"/>
          <w:bottom w:val="none" w:color="000000" w:sz="4"/>
          <w:right w:val="none" w:color="000000" w:sz="4"/>
          <w:insideH w:val="none"/>
          <w:insideV w:val="none"/>
        </w:tblBorders>
      </w:tblPr>
      <w:tblGrid>
        <w:gridCol w:w="982"/>
        <w:gridCol w:w="5391"/>
        <w:gridCol w:w="846"/>
        <w:gridCol w:w="1087"/>
      </w:tblGrid>
      <w:tr>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0"/>
              </w:rPr>
              <w:t>内容</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分值</w:t>
            </w:r>
          </w:p>
        </w:tc>
        <w:tc>
          <w:tcPr>
            <w:tcW w:type="dxa" w:w="10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得分</w:t>
            </w: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中标人按采购文件及合同要求配齐相关工作人员</w:t>
            </w:r>
            <w:r>
              <w:rPr>
                <w:rFonts w:ascii="仿宋_GB2312" w:hAnsi="仿宋_GB2312" w:cs="仿宋_GB2312" w:eastAsia="仿宋_GB2312"/>
                <w:sz w:val="20"/>
              </w:rPr>
              <w:t>;工作人员服务态度好。</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8分</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物业管理人员、电工等按相关法规持相关执业资格证上岗。</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10分</w:t>
            </w:r>
          </w:p>
          <w:p>
            <w:pPr>
              <w:pStyle w:val="null3"/>
              <w:ind w:firstLine="480"/>
              <w:jc w:val="center"/>
            </w:pP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按采购文件及合同要求做好维修人员设备设施维护</w:t>
            </w:r>
            <w:r>
              <w:rPr>
                <w:rFonts w:ascii="仿宋_GB2312" w:hAnsi="仿宋_GB2312" w:cs="仿宋_GB2312" w:eastAsia="仿宋_GB2312"/>
                <w:sz w:val="20"/>
              </w:rPr>
              <w:t>,做好值班巡查、协助管理消监控中心及突发事件应急处理等工作。</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10分</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协助做好校区内的设施、设备维护工作</w:t>
            </w:r>
            <w:r>
              <w:rPr>
                <w:rFonts w:ascii="仿宋_GB2312" w:hAnsi="仿宋_GB2312" w:cs="仿宋_GB2312" w:eastAsia="仿宋_GB2312"/>
                <w:sz w:val="20"/>
              </w:rPr>
              <w:t>,包括但不限于供配电、给排水、日常维修维护等工作,督促电梯、消防维保单位进行维护。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10分</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做好校区内的公共卫生间、停车场、走廊、过道、墙面、立柱、护栏、各管道井及其他采购文件及合同内服务区域的环境卫生保洁工作。</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8分</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及时对校区内的绿化景观作物进行修剪、绿篱、清理枯枝杂物、按时除草、施肥、除虫等。</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6分</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对校区内的设备报修、临时性任务及时响应处置</w:t>
            </w:r>
            <w:r>
              <w:rPr>
                <w:rFonts w:ascii="仿宋_GB2312" w:hAnsi="仿宋_GB2312" w:cs="仿宋_GB2312" w:eastAsia="仿宋_GB2312"/>
                <w:sz w:val="20"/>
              </w:rPr>
              <w:t>,妥善处置。</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10分</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积极配合、协助学校组织的各类重大会议、活动。</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8分</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考核期内无重大安全责任事故。</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10分</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由校方组织人员</w:t>
            </w:r>
            <w:r>
              <w:rPr>
                <w:rFonts w:ascii="仿宋_GB2312" w:hAnsi="仿宋_GB2312" w:cs="仿宋_GB2312" w:eastAsia="仿宋_GB2312"/>
                <w:sz w:val="20"/>
              </w:rPr>
              <w:t>,对中标人进行满意度百分制问卷调查。问卷得分以20%计入本表,问卷60分以下不得分。</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20分</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bl>
    <w:p>
      <w:pPr>
        <w:pStyle w:val="null3"/>
      </w:pPr>
      <w:r>
        <w:rPr>
          <w:rFonts w:ascii="仿宋_GB2312" w:hAnsi="仿宋_GB2312" w:cs="仿宋_GB2312" w:eastAsia="仿宋_GB2312"/>
          <w:sz w:val="20"/>
          <w:b/>
        </w:rPr>
        <w:t>（二）管理服务内容考评及激励机制</w:t>
      </w:r>
    </w:p>
    <w:p>
      <w:pPr>
        <w:pStyle w:val="null3"/>
        <w:ind w:firstLine="396"/>
        <w:jc w:val="both"/>
      </w:pPr>
      <w:r>
        <w:rPr>
          <w:rFonts w:ascii="仿宋_GB2312" w:hAnsi="仿宋_GB2312" w:cs="仿宋_GB2312" w:eastAsia="仿宋_GB2312"/>
          <w:sz w:val="20"/>
        </w:rPr>
        <w:t>9.1、考评周期：每月的第四个周由校总务处牵头组织考评小组对当月的物业管理服务内容进行考评。</w:t>
      </w:r>
    </w:p>
    <w:p>
      <w:pPr>
        <w:pStyle w:val="null3"/>
        <w:ind w:firstLine="400"/>
        <w:jc w:val="both"/>
      </w:pPr>
      <w:r>
        <w:rPr>
          <w:rFonts w:ascii="仿宋_GB2312" w:hAnsi="仿宋_GB2312" w:cs="仿宋_GB2312" w:eastAsia="仿宋_GB2312"/>
          <w:sz w:val="20"/>
        </w:rPr>
        <w:t>9.2、考评等级：分为四个档次：优秀（得分值90分以上）、良好（得分值80分以上）、合格（得分值60分以上）、不合格（得分值60分以下）。</w:t>
      </w:r>
    </w:p>
    <w:p>
      <w:pPr>
        <w:pStyle w:val="null3"/>
        <w:ind w:firstLine="400"/>
        <w:jc w:val="both"/>
      </w:pPr>
      <w:r>
        <w:rPr>
          <w:rFonts w:ascii="仿宋_GB2312" w:hAnsi="仿宋_GB2312" w:cs="仿宋_GB2312" w:eastAsia="仿宋_GB2312"/>
          <w:sz w:val="20"/>
        </w:rPr>
        <w:t>9.3、激励机制：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1）优秀：全额发放当月物业管理服务费；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2）良好：发放当月物业管理服务费的95%；</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3）合格：发放当月物业管理服务费的90%；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4）不合格：发放当月物业管理服务费的80%。合同期内连续3个月评定不合格的，校方有权无条件提前终止本合同。</w:t>
      </w:r>
    </w:p>
    <w:p>
      <w:pPr>
        <w:pStyle w:val="null3"/>
        <w:ind w:firstLine="400"/>
        <w:jc w:val="both"/>
      </w:pPr>
      <w:r>
        <w:rPr>
          <w:rFonts w:ascii="仿宋_GB2312" w:hAnsi="仿宋_GB2312" w:cs="仿宋_GB2312" w:eastAsia="仿宋_GB2312"/>
          <w:sz w:val="20"/>
        </w:rPr>
        <w:t>9.4、考评结果：校方以书面形式通知中标人，中标人将该月考评结果的复印件作为本月合同款项申请支付的附件。</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rPr>
        <w:t>10、违约责任（具体以双方签订的合同为准）</w:t>
      </w:r>
    </w:p>
    <w:p>
      <w:pPr>
        <w:pStyle w:val="null3"/>
        <w:ind w:firstLine="480"/>
        <w:jc w:val="both"/>
      </w:pPr>
      <w:r>
        <w:rPr>
          <w:rFonts w:ascii="仿宋_GB2312" w:hAnsi="仿宋_GB2312" w:cs="仿宋_GB2312" w:eastAsia="仿宋_GB2312"/>
        </w:rPr>
        <w:t>10.1因中标人原因造成采购合同无法按时签订，视为中标人违约，中标人违约对采购人造成的损失的，中标人需向采购人支付合同金额的10%的违约金，若违约金的金额低于造成的损失的，采购人可要求中标人按实际损失金额进行赔偿。</w:t>
      </w:r>
    </w:p>
    <w:p>
      <w:pPr>
        <w:pStyle w:val="null3"/>
        <w:ind w:firstLine="480"/>
        <w:jc w:val="both"/>
      </w:pPr>
      <w:r>
        <w:rPr>
          <w:rFonts w:ascii="仿宋_GB2312" w:hAnsi="仿宋_GB2312" w:cs="仿宋_GB2312" w:eastAsia="仿宋_GB2312"/>
        </w:rPr>
        <w:t>10.2在签定采购合同之后，中标人要求解除合同的，视为中标人违约，对采购人造成的损失的，中标人需向采购人支付合同金额的10%的违约金，若违约金的金额低于造成的损失的，采购人可要求中标人按实际损失金额进行赔偿。</w:t>
      </w:r>
    </w:p>
    <w:p>
      <w:pPr>
        <w:pStyle w:val="null3"/>
        <w:ind w:firstLine="480"/>
        <w:jc w:val="both"/>
      </w:pPr>
      <w:r>
        <w:rPr>
          <w:rFonts w:ascii="仿宋_GB2312" w:hAnsi="仿宋_GB2312" w:cs="仿宋_GB2312" w:eastAsia="仿宋_GB2312"/>
        </w:rPr>
        <w:t>10.3因中标人原因发生重大安全事故，除依约向采购人支付合同金额的10%的违约金外，若违约金的金额低于造成的损失的，采购人可要求中标人按实际损失金额进行赔偿同时，采购人有权保留更换中标人的权利，并报相关行政主管部门处罚。</w:t>
      </w:r>
    </w:p>
    <w:p>
      <w:pPr>
        <w:pStyle w:val="null3"/>
        <w:ind w:firstLine="480"/>
        <w:jc w:val="both"/>
      </w:pPr>
      <w:r>
        <w:rPr>
          <w:rFonts w:ascii="仿宋_GB2312" w:hAnsi="仿宋_GB2312" w:cs="仿宋_GB2312" w:eastAsia="仿宋_GB2312"/>
        </w:rPr>
        <w:t>10.4本项目不允许中标人以任何名义和理由在中标后将中标项目的主体、非主体、关键性工作、非关键性工作进行转包、分包、挂靠。在履行合同过程中如有发现，采购人有权单方终止合同。视为中标人违约，中标人需向采购人支付合同金额的10%的违约金，若违约金的金额低于造成的损失的，采购人可要求中标人按实际损失金额进行赔偿，并追究相关法律责任。</w:t>
      </w:r>
    </w:p>
    <w:p>
      <w:pPr>
        <w:pStyle w:val="null3"/>
        <w:ind w:firstLine="480"/>
        <w:jc w:val="both"/>
      </w:pPr>
      <w:r>
        <w:rPr>
          <w:rFonts w:ascii="仿宋_GB2312" w:hAnsi="仿宋_GB2312" w:cs="仿宋_GB2312" w:eastAsia="仿宋_GB2312"/>
        </w:rPr>
        <w:t>10.5在明确违约责任后，中标人应在接到书面通知书起七天内支付违约金、赔偿金等。</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rPr>
        <w:t>11、知识产权</w:t>
      </w:r>
    </w:p>
    <w:p>
      <w:pPr>
        <w:pStyle w:val="null3"/>
        <w:ind w:firstLine="480"/>
        <w:jc w:val="both"/>
      </w:pPr>
      <w:r>
        <w:rPr>
          <w:rFonts w:ascii="仿宋_GB2312" w:hAnsi="仿宋_GB2312" w:cs="仿宋_GB2312" w:eastAsia="仿宋_GB2312"/>
        </w:rPr>
        <w:t>供应商须保障采购人在使用该服务或其任何一部分时不受到第三方关于侵犯专利权、商标权或工业设计权等知识产权的指控。如果任何第三方提出侵权指控与采购人无关，供应商须与第三方交涉并承担可能发生的责任与一切费用。如采购人因此而遭致损失的，供应商应赔偿该损失。</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rPr>
        <w:t>12、仲裁、诉讼条款</w:t>
      </w:r>
    </w:p>
    <w:p>
      <w:pPr>
        <w:pStyle w:val="null3"/>
        <w:ind w:firstLine="480"/>
        <w:jc w:val="both"/>
      </w:pPr>
      <w:r>
        <w:rPr>
          <w:rFonts w:ascii="仿宋_GB2312" w:hAnsi="仿宋_GB2312" w:cs="仿宋_GB2312" w:eastAsia="仿宋_GB2312"/>
        </w:rPr>
        <w:t>因采购或与采购合同有关的一切事项发生争议，由采购人和中标人双方友好协商解决。协商不成的，任何一方均可选择以下方式解决：向采购人所在地有管辖权的人民法院提起诉讼。</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1"/>
          <w:b/>
        </w:rPr>
        <w:t>13、采购人签定合同前可要求中标人提供的投标文件中所涉及的证书原件供采购人查验，如发现中标人有提供虚假材料谋取中标的行为，采购人将书面通知监督管理部门，并依法追究其法律责任。</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[350121]FJSXY[GK]2024002-1</w:t>
      </w:r>
    </w:p>
    <w:p>
      <w:pPr>
        <w:pStyle w:val="null3"/>
        <w:jc w:val="left"/>
      </w:pPr>
      <w:r>
        <w:rPr>
          <w:rFonts w:ascii="仿宋_GB2312" w:hAnsi="仿宋_GB2312" w:cs="仿宋_GB2312" w:eastAsia="仿宋_GB2312"/>
        </w:rPr>
        <w:t>项目名称：</w:t>
      </w:r>
      <w:r>
        <w:rPr>
          <w:rFonts w:ascii="仿宋_GB2312" w:hAnsi="仿宋_GB2312" w:cs="仿宋_GB2312" w:eastAsia="仿宋_GB2312"/>
        </w:rPr>
        <w:t>闽侯县第二实验小学物业服务采购(二次)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物业服务管理</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物业服务管理</w:t>
            </w:r>
          </w:p>
        </w:tc>
        <w:tc>
          <w:tcPr>
            <w:tcW w:type="dxa" w:w="1661"/>
          </w:tcPr>
          <w:p>
            <w:pPr>
              <w:pStyle w:val="null3"/>
              <w:jc w:val="left"/>
            </w:pPr>
            <w:r>
              <w:rPr>
                <w:rFonts w:ascii="仿宋_GB2312" w:hAnsi="仿宋_GB2312" w:cs="仿宋_GB2312" w:eastAsia="仿宋_GB2312"/>
              </w:rPr>
              <w:t xml:space="preserve"> 928385.44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[350121]FJSXY[GK]2024002-1</w:t>
      </w:r>
    </w:p>
    <w:p>
      <w:pPr>
        <w:pStyle w:val="null3"/>
        <w:jc w:val="left"/>
      </w:pPr>
      <w:r>
        <w:rPr>
          <w:rFonts w:ascii="仿宋_GB2312" w:hAnsi="仿宋_GB2312" w:cs="仿宋_GB2312" w:eastAsia="仿宋_GB2312"/>
        </w:rPr>
        <w:t>项目名称：</w:t>
      </w:r>
      <w:r>
        <w:rPr>
          <w:rFonts w:ascii="仿宋_GB2312" w:hAnsi="仿宋_GB2312" w:cs="仿宋_GB2312" w:eastAsia="仿宋_GB2312"/>
        </w:rPr>
        <w:t>闽侯县第二实验小学物业服务采购(二次)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物业服务管理</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物业管理服务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物业管理服务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928385.44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